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0D" w:rsidRDefault="00914E9C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 22., stavka 8. Zak</w:t>
      </w:r>
      <w:r w:rsidR="00530C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 o odgoju i obrazovanju u osnovnoj i srednjoj školi</w:t>
      </w:r>
      <w:r w:rsidR="00670398">
        <w:rPr>
          <w:rFonts w:ascii="Times New Roman" w:hAnsi="Times New Roman" w:cs="Times New Roman"/>
          <w:sz w:val="24"/>
          <w:szCs w:val="24"/>
        </w:rPr>
        <w:t xml:space="preserve"> („</w:t>
      </w:r>
      <w:r w:rsidR="00670398" w:rsidRPr="00670398">
        <w:rPr>
          <w:rFonts w:ascii="Times New Roman" w:hAnsi="Times New Roman" w:cs="Times New Roman"/>
          <w:sz w:val="24"/>
          <w:szCs w:val="24"/>
        </w:rPr>
        <w:t>N</w:t>
      </w:r>
      <w:r w:rsidR="00670398">
        <w:rPr>
          <w:rFonts w:ascii="Times New Roman" w:hAnsi="Times New Roman" w:cs="Times New Roman"/>
          <w:sz w:val="24"/>
          <w:szCs w:val="24"/>
        </w:rPr>
        <w:t>arodne novine“</w:t>
      </w:r>
      <w:r w:rsidR="00670398" w:rsidRPr="00670398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</w:t>
      </w:r>
      <w:r w:rsidR="006703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članka 9. Pravilnika o elem</w:t>
      </w:r>
      <w:r w:rsidR="00530C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ntima i kriterijima za upis u I. razred srednje škole</w:t>
      </w:r>
      <w:r w:rsidR="00670398">
        <w:rPr>
          <w:rFonts w:ascii="Times New Roman" w:hAnsi="Times New Roman" w:cs="Times New Roman"/>
          <w:sz w:val="24"/>
          <w:szCs w:val="24"/>
        </w:rPr>
        <w:t xml:space="preserve"> („Narodne novine“ 49/15)</w:t>
      </w:r>
      <w:r>
        <w:rPr>
          <w:rFonts w:ascii="Times New Roman" w:hAnsi="Times New Roman" w:cs="Times New Roman"/>
          <w:sz w:val="24"/>
          <w:szCs w:val="24"/>
        </w:rPr>
        <w:t xml:space="preserve"> i čl. 29., st. 2. toč. 3. alineje 9. Statuta XV. gimnazije</w:t>
      </w:r>
      <w:r w:rsidR="00670398">
        <w:rPr>
          <w:rFonts w:ascii="Times New Roman" w:hAnsi="Times New Roman" w:cs="Times New Roman"/>
          <w:sz w:val="24"/>
          <w:szCs w:val="24"/>
        </w:rPr>
        <w:t xml:space="preserve">, </w:t>
      </w:r>
      <w:r w:rsidR="00670398" w:rsidRPr="00670398">
        <w:rPr>
          <w:rFonts w:ascii="Times New Roman" w:eastAsia="Calibri" w:hAnsi="Times New Roman" w:cs="Times New Roman"/>
          <w:sz w:val="24"/>
          <w:szCs w:val="24"/>
        </w:rPr>
        <w:t>KLASA: 012-03/15-01/01, URBROJ: 251-94-08-15-1 od 4. rujna 2015. godine</w:t>
      </w:r>
      <w:r w:rsid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670398" w:rsidRP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Odluk</w:t>
      </w:r>
      <w:r w:rsid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="00670398" w:rsidRP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 izmjenama i dopunama Statuta XV. gi</w:t>
      </w:r>
      <w:r w:rsidR="008D702E">
        <w:rPr>
          <w:rFonts w:ascii="Times New Roman" w:eastAsia="Times New Roman" w:hAnsi="Times New Roman" w:cs="Times New Roman"/>
          <w:sz w:val="24"/>
          <w:szCs w:val="24"/>
          <w:lang w:bidi="en-US"/>
        </w:rPr>
        <w:t>mnazije, KLASA: 003-06/15-01/39</w:t>
      </w:r>
      <w:r w:rsidR="00670398" w:rsidRP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>, URBROJ: 251-94-08-15-3 od 10. prosinca 2015. godine</w:t>
      </w:r>
      <w:r w:rsid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Školski odbor na </w:t>
      </w:r>
      <w:r w:rsidRPr="00914E9C">
        <w:rPr>
          <w:rFonts w:ascii="Times New Roman" w:hAnsi="Times New Roman" w:cs="Times New Roman"/>
          <w:color w:val="FF0000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0F1D0F">
        <w:rPr>
          <w:rFonts w:ascii="Times New Roman" w:hAnsi="Times New Roman" w:cs="Times New Roman"/>
          <w:color w:val="FF0000"/>
          <w:sz w:val="24"/>
          <w:szCs w:val="24"/>
        </w:rPr>
        <w:t>X.X.XXXX.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E9C">
        <w:rPr>
          <w:rFonts w:ascii="Times New Roman" w:hAnsi="Times New Roman" w:cs="Times New Roman"/>
          <w:sz w:val="24"/>
          <w:szCs w:val="24"/>
        </w:rPr>
        <w:t>donosi</w:t>
      </w:r>
    </w:p>
    <w:p w:rsidR="001D48FD" w:rsidRDefault="001D48F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C8E" w:rsidRPr="00672B8F" w:rsidRDefault="00914E9C" w:rsidP="008908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F">
        <w:rPr>
          <w:rFonts w:ascii="Times New Roman" w:hAnsi="Times New Roman" w:cs="Times New Roman"/>
          <w:b/>
          <w:sz w:val="28"/>
          <w:szCs w:val="28"/>
        </w:rPr>
        <w:t>PRAVILNIK O PROVOĐENJU UPIS</w:t>
      </w:r>
      <w:r w:rsidR="00670398" w:rsidRPr="00672B8F">
        <w:rPr>
          <w:rFonts w:ascii="Times New Roman" w:hAnsi="Times New Roman" w:cs="Times New Roman"/>
          <w:b/>
          <w:sz w:val="28"/>
          <w:szCs w:val="28"/>
        </w:rPr>
        <w:t>A</w:t>
      </w:r>
      <w:r w:rsidRPr="00672B8F">
        <w:rPr>
          <w:rFonts w:ascii="Times New Roman" w:hAnsi="Times New Roman" w:cs="Times New Roman"/>
          <w:b/>
          <w:sz w:val="28"/>
          <w:szCs w:val="28"/>
        </w:rPr>
        <w:t xml:space="preserve"> U </w:t>
      </w:r>
      <w:r w:rsidR="00672B8F" w:rsidRPr="00672B8F">
        <w:rPr>
          <w:rFonts w:ascii="Times New Roman" w:hAnsi="Times New Roman" w:cs="Times New Roman"/>
          <w:b/>
          <w:sz w:val="28"/>
          <w:szCs w:val="28"/>
        </w:rPr>
        <w:t>1</w:t>
      </w:r>
      <w:r w:rsidR="00B607AD" w:rsidRPr="00672B8F">
        <w:rPr>
          <w:rFonts w:ascii="Times New Roman" w:hAnsi="Times New Roman" w:cs="Times New Roman"/>
          <w:b/>
          <w:sz w:val="28"/>
          <w:szCs w:val="28"/>
        </w:rPr>
        <w:t xml:space="preserve">. RAZRED </w:t>
      </w:r>
      <w:r w:rsidR="00715C8E" w:rsidRPr="00672B8F">
        <w:rPr>
          <w:rFonts w:ascii="Times New Roman" w:hAnsi="Times New Roman" w:cs="Times New Roman"/>
          <w:b/>
          <w:sz w:val="28"/>
          <w:szCs w:val="28"/>
        </w:rPr>
        <w:t>XV. GIMNAZIJE</w:t>
      </w:r>
    </w:p>
    <w:p w:rsidR="00914E9C" w:rsidRPr="00672B8F" w:rsidRDefault="00715C8E" w:rsidP="0089083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B8F">
        <w:rPr>
          <w:rFonts w:ascii="Times New Roman" w:hAnsi="Times New Roman" w:cs="Times New Roman"/>
          <w:sz w:val="28"/>
          <w:szCs w:val="28"/>
        </w:rPr>
        <w:t>PROGRAM PRIRODOSLOVNO-MATEMATIČKE GIMNAZIJE</w:t>
      </w:r>
      <w:r w:rsidR="00B607AD" w:rsidRPr="0067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0D" w:rsidRPr="001A3811" w:rsidRDefault="00A9080D" w:rsidP="008908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9C" w:rsidRDefault="00914E9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1C1CF6" w:rsidRDefault="00C07370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D5992">
        <w:rPr>
          <w:rFonts w:ascii="Times New Roman" w:hAnsi="Times New Roman" w:cs="Times New Roman"/>
          <w:sz w:val="24"/>
          <w:szCs w:val="24"/>
        </w:rPr>
        <w:t>Ovim Pravilnikom uređuj</w:t>
      </w:r>
      <w:r w:rsidR="00670398">
        <w:rPr>
          <w:rFonts w:ascii="Times New Roman" w:hAnsi="Times New Roman" w:cs="Times New Roman"/>
          <w:sz w:val="24"/>
          <w:szCs w:val="24"/>
        </w:rPr>
        <w:t>e se upis</w:t>
      </w:r>
      <w:r w:rsidR="009D5992">
        <w:rPr>
          <w:rFonts w:ascii="Times New Roman" w:hAnsi="Times New Roman" w:cs="Times New Roman"/>
          <w:sz w:val="24"/>
          <w:szCs w:val="24"/>
        </w:rPr>
        <w:t xml:space="preserve"> kandidata u 1. razred </w:t>
      </w:r>
      <w:r w:rsidR="009D5992" w:rsidRPr="009D5992">
        <w:rPr>
          <w:rFonts w:ascii="Times New Roman" w:hAnsi="Times New Roman" w:cs="Times New Roman"/>
          <w:sz w:val="24"/>
          <w:szCs w:val="24"/>
        </w:rPr>
        <w:t xml:space="preserve">programa </w:t>
      </w:r>
      <w:r w:rsidR="00FB1AE3">
        <w:rPr>
          <w:rFonts w:ascii="Times New Roman" w:hAnsi="Times New Roman" w:cs="Times New Roman"/>
          <w:sz w:val="24"/>
          <w:szCs w:val="24"/>
        </w:rPr>
        <w:t>priro</w:t>
      </w:r>
      <w:r w:rsidR="00A405E4">
        <w:rPr>
          <w:rFonts w:ascii="Times New Roman" w:hAnsi="Times New Roman" w:cs="Times New Roman"/>
          <w:sz w:val="24"/>
          <w:szCs w:val="24"/>
        </w:rPr>
        <w:t>doslovno-matematičke gimnazije</w:t>
      </w:r>
      <w:r w:rsidR="006B3609">
        <w:rPr>
          <w:rFonts w:ascii="Times New Roman" w:hAnsi="Times New Roman" w:cs="Times New Roman"/>
          <w:sz w:val="24"/>
          <w:szCs w:val="24"/>
        </w:rPr>
        <w:t xml:space="preserve"> </w:t>
      </w:r>
      <w:r w:rsidR="00A405E4">
        <w:rPr>
          <w:rFonts w:ascii="Times New Roman" w:hAnsi="Times New Roman" w:cs="Times New Roman"/>
          <w:sz w:val="24"/>
          <w:szCs w:val="24"/>
        </w:rPr>
        <w:t>u XV. gimnaziji</w:t>
      </w:r>
      <w:r w:rsidR="00A405E4" w:rsidRPr="00A405E4">
        <w:rPr>
          <w:rFonts w:ascii="Times New Roman" w:hAnsi="Times New Roman" w:cs="Times New Roman"/>
          <w:sz w:val="24"/>
          <w:szCs w:val="24"/>
        </w:rPr>
        <w:t xml:space="preserve"> </w:t>
      </w:r>
      <w:r w:rsidR="009D5992">
        <w:rPr>
          <w:rFonts w:ascii="Times New Roman" w:hAnsi="Times New Roman" w:cs="Times New Roman"/>
          <w:sz w:val="24"/>
          <w:szCs w:val="24"/>
        </w:rPr>
        <w:t>te se razrađuju zajednički, dodatni i posebni elem</w:t>
      </w:r>
      <w:r w:rsidR="00670398">
        <w:rPr>
          <w:rFonts w:ascii="Times New Roman" w:hAnsi="Times New Roman" w:cs="Times New Roman"/>
          <w:sz w:val="24"/>
          <w:szCs w:val="24"/>
        </w:rPr>
        <w:t>e</w:t>
      </w:r>
      <w:r w:rsidR="009D5992">
        <w:rPr>
          <w:rFonts w:ascii="Times New Roman" w:hAnsi="Times New Roman" w:cs="Times New Roman"/>
          <w:sz w:val="24"/>
          <w:szCs w:val="24"/>
        </w:rPr>
        <w:t>nti vrednovanja kandidata.</w:t>
      </w:r>
    </w:p>
    <w:p w:rsidR="00A12257" w:rsidRPr="009D5992" w:rsidRDefault="00C07370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7147D" w:rsidRPr="00E7147D">
        <w:rPr>
          <w:rFonts w:ascii="Times New Roman" w:hAnsi="Times New Roman" w:cs="Times New Roman"/>
          <w:sz w:val="24"/>
          <w:szCs w:val="24"/>
        </w:rPr>
        <w:t xml:space="preserve">Izrazi koji se </w:t>
      </w:r>
      <w:r w:rsidR="00F41BB0">
        <w:rPr>
          <w:rFonts w:ascii="Times New Roman" w:hAnsi="Times New Roman" w:cs="Times New Roman"/>
          <w:sz w:val="24"/>
          <w:szCs w:val="24"/>
        </w:rPr>
        <w:t>koriste u ovom P</w:t>
      </w:r>
      <w:r w:rsidR="00E7147D" w:rsidRPr="00E7147D">
        <w:rPr>
          <w:rFonts w:ascii="Times New Roman" w:hAnsi="Times New Roman" w:cs="Times New Roman"/>
          <w:sz w:val="24"/>
          <w:szCs w:val="24"/>
        </w:rPr>
        <w:t>ravilniku, a koji imaju rodno značenje, bez obzira na to jesu li korišteni u muškome ili ženskome rodu, obuhvaćaju na jednak način i muški i ženski rod.</w:t>
      </w:r>
    </w:p>
    <w:p w:rsidR="00914E9C" w:rsidRDefault="00CD283A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914E9C">
        <w:rPr>
          <w:rFonts w:ascii="Times New Roman" w:hAnsi="Times New Roman" w:cs="Times New Roman"/>
          <w:sz w:val="24"/>
          <w:szCs w:val="24"/>
        </w:rPr>
        <w:t>.</w:t>
      </w:r>
    </w:p>
    <w:p w:rsidR="00914E9C" w:rsidRPr="0074678A" w:rsidRDefault="0074678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70398" w:rsidRPr="0074678A">
        <w:rPr>
          <w:rFonts w:ascii="Times New Roman" w:hAnsi="Times New Roman" w:cs="Times New Roman"/>
          <w:sz w:val="24"/>
          <w:szCs w:val="24"/>
        </w:rPr>
        <w:t>Prijava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i upis u 1. razred </w:t>
      </w:r>
      <w:r w:rsidR="00670398" w:rsidRPr="0074678A">
        <w:rPr>
          <w:rFonts w:ascii="Times New Roman" w:hAnsi="Times New Roman" w:cs="Times New Roman"/>
          <w:sz w:val="24"/>
          <w:szCs w:val="24"/>
        </w:rPr>
        <w:t>programa prirodoslovno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– matematičke gimnazije provode se putem Nacionalnog informacijskog sustava prijava i upisa u srednje škole (dalje: NISpuSŠ) </w:t>
      </w:r>
      <w:r w:rsidR="00C07370" w:rsidRPr="0074678A">
        <w:rPr>
          <w:rFonts w:ascii="Times New Roman" w:hAnsi="Times New Roman" w:cs="Times New Roman"/>
          <w:sz w:val="24"/>
          <w:szCs w:val="24"/>
        </w:rPr>
        <w:t>na mrežnoj stranici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www.upisi.hr.  </w:t>
      </w:r>
    </w:p>
    <w:p w:rsidR="00530CE4" w:rsidRPr="008C6573" w:rsidRDefault="0074678A" w:rsidP="0089083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30CE4" w:rsidRPr="008C6573">
        <w:rPr>
          <w:rFonts w:ascii="Times New Roman" w:hAnsi="Times New Roman" w:cs="Times New Roman"/>
          <w:sz w:val="24"/>
          <w:szCs w:val="24"/>
        </w:rPr>
        <w:t>Pravo upisa u 1. razred imaju svi kandidati nakon završenog osnovnog obrazovanja pod jednakim u</w:t>
      </w:r>
      <w:r w:rsidR="00670398" w:rsidRPr="008C6573">
        <w:rPr>
          <w:rFonts w:ascii="Times New Roman" w:hAnsi="Times New Roman" w:cs="Times New Roman"/>
          <w:sz w:val="24"/>
          <w:szCs w:val="24"/>
        </w:rPr>
        <w:t>vjetima</w:t>
      </w:r>
      <w:r w:rsidR="00F41BB0" w:rsidRPr="008C6573">
        <w:rPr>
          <w:rFonts w:ascii="Times New Roman" w:hAnsi="Times New Roman" w:cs="Times New Roman"/>
          <w:sz w:val="24"/>
          <w:szCs w:val="24"/>
        </w:rPr>
        <w:t>,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u okviru broja utvrđenog</w:t>
      </w:r>
      <w:r w:rsidR="00530CE4" w:rsidRPr="008C6573">
        <w:rPr>
          <w:rFonts w:ascii="Times New Roman" w:hAnsi="Times New Roman" w:cs="Times New Roman"/>
          <w:sz w:val="24"/>
          <w:szCs w:val="24"/>
        </w:rPr>
        <w:t xml:space="preserve"> odukom o upisu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Ministarstva znanosti</w:t>
      </w:r>
      <w:r w:rsidR="00F41BB0" w:rsidRPr="008C6573">
        <w:rPr>
          <w:rFonts w:ascii="Times New Roman" w:hAnsi="Times New Roman" w:cs="Times New Roman"/>
          <w:sz w:val="24"/>
          <w:szCs w:val="24"/>
        </w:rPr>
        <w:t>,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obrazovanja i sporta (dalje: Ministarstvo)</w:t>
      </w:r>
      <w:r w:rsidR="00530CE4" w:rsidRPr="008C6573">
        <w:rPr>
          <w:rFonts w:ascii="Times New Roman" w:hAnsi="Times New Roman" w:cs="Times New Roman"/>
          <w:sz w:val="24"/>
          <w:szCs w:val="24"/>
        </w:rPr>
        <w:t>.</w:t>
      </w:r>
    </w:p>
    <w:p w:rsidR="00244CE6" w:rsidRDefault="00244CE6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398" w:rsidRDefault="00D25325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C07370">
        <w:rPr>
          <w:rFonts w:ascii="Times New Roman" w:hAnsi="Times New Roman" w:cs="Times New Roman"/>
          <w:sz w:val="24"/>
          <w:szCs w:val="24"/>
        </w:rPr>
        <w:t>može odabrati</w:t>
      </w:r>
      <w:r w:rsidR="004B1D1C">
        <w:rPr>
          <w:rFonts w:ascii="Times New Roman" w:hAnsi="Times New Roman" w:cs="Times New Roman"/>
          <w:sz w:val="24"/>
          <w:szCs w:val="24"/>
        </w:rPr>
        <w:t xml:space="preserve"> engleski, njemački ili francuski jezik </w:t>
      </w:r>
      <w:r w:rsidR="00670398">
        <w:rPr>
          <w:rFonts w:ascii="Times New Roman" w:hAnsi="Times New Roman" w:cs="Times New Roman"/>
          <w:sz w:val="24"/>
          <w:szCs w:val="24"/>
        </w:rPr>
        <w:t xml:space="preserve">kao prvi strani jezik </w:t>
      </w:r>
      <w:r w:rsidR="008C6573">
        <w:rPr>
          <w:rFonts w:ascii="Times New Roman" w:hAnsi="Times New Roman" w:cs="Times New Roman"/>
          <w:sz w:val="24"/>
          <w:szCs w:val="24"/>
        </w:rPr>
        <w:t xml:space="preserve">i </w:t>
      </w:r>
      <w:r w:rsidR="00670398">
        <w:rPr>
          <w:rFonts w:ascii="Times New Roman" w:hAnsi="Times New Roman" w:cs="Times New Roman"/>
          <w:sz w:val="24"/>
          <w:szCs w:val="24"/>
        </w:rPr>
        <w:t xml:space="preserve">ako ga </w:t>
      </w:r>
      <w:r w:rsidR="004B1D1C">
        <w:rPr>
          <w:rFonts w:ascii="Times New Roman" w:hAnsi="Times New Roman" w:cs="Times New Roman"/>
          <w:sz w:val="24"/>
          <w:szCs w:val="24"/>
        </w:rPr>
        <w:t xml:space="preserve">nije </w:t>
      </w:r>
      <w:r w:rsidR="008C6573">
        <w:rPr>
          <w:rFonts w:ascii="Times New Roman" w:hAnsi="Times New Roman" w:cs="Times New Roman"/>
          <w:sz w:val="24"/>
          <w:szCs w:val="24"/>
        </w:rPr>
        <w:t xml:space="preserve">najmanje četiri školske godine </w:t>
      </w:r>
      <w:r w:rsidR="004B1D1C">
        <w:rPr>
          <w:rFonts w:ascii="Times New Roman" w:hAnsi="Times New Roman" w:cs="Times New Roman"/>
          <w:sz w:val="24"/>
          <w:szCs w:val="24"/>
        </w:rPr>
        <w:t>učio u osnovnoj školi</w:t>
      </w:r>
      <w:r w:rsidR="00670398">
        <w:rPr>
          <w:rFonts w:ascii="Times New Roman" w:hAnsi="Times New Roman" w:cs="Times New Roman"/>
          <w:sz w:val="24"/>
          <w:szCs w:val="24"/>
        </w:rPr>
        <w:t>,</w:t>
      </w:r>
      <w:r w:rsidR="004B1D1C">
        <w:rPr>
          <w:rFonts w:ascii="Times New Roman" w:hAnsi="Times New Roman" w:cs="Times New Roman"/>
          <w:sz w:val="24"/>
          <w:szCs w:val="24"/>
        </w:rPr>
        <w:t xml:space="preserve"> pod uvjetom da pristupi i zadovolji na provjeri znanja </w:t>
      </w:r>
      <w:r w:rsidR="008C6573">
        <w:rPr>
          <w:rFonts w:ascii="Times New Roman" w:hAnsi="Times New Roman" w:cs="Times New Roman"/>
          <w:sz w:val="24"/>
          <w:szCs w:val="24"/>
        </w:rPr>
        <w:t xml:space="preserve">stranog jezika </w:t>
      </w:r>
      <w:r w:rsidR="004B1D1C">
        <w:rPr>
          <w:rFonts w:ascii="Times New Roman" w:hAnsi="Times New Roman" w:cs="Times New Roman"/>
          <w:sz w:val="24"/>
          <w:szCs w:val="24"/>
        </w:rPr>
        <w:t>koj</w:t>
      </w:r>
      <w:r w:rsidR="00F41BB0">
        <w:rPr>
          <w:rFonts w:ascii="Times New Roman" w:hAnsi="Times New Roman" w:cs="Times New Roman"/>
          <w:sz w:val="24"/>
          <w:szCs w:val="24"/>
        </w:rPr>
        <w:t>u provodi stručno povjerenstvo Š</w:t>
      </w:r>
      <w:r w:rsidR="004B1D1C">
        <w:rPr>
          <w:rFonts w:ascii="Times New Roman" w:hAnsi="Times New Roman" w:cs="Times New Roman"/>
          <w:sz w:val="24"/>
          <w:szCs w:val="24"/>
        </w:rPr>
        <w:t xml:space="preserve">kole. </w:t>
      </w:r>
    </w:p>
    <w:p w:rsidR="00244CE6" w:rsidRDefault="00AA7A1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4</w:t>
      </w:r>
      <w:r w:rsidR="00244CE6">
        <w:rPr>
          <w:rFonts w:ascii="Times New Roman" w:hAnsi="Times New Roman" w:cs="Times New Roman"/>
          <w:sz w:val="24"/>
          <w:szCs w:val="24"/>
        </w:rPr>
        <w:t>.</w:t>
      </w:r>
    </w:p>
    <w:p w:rsidR="005738E1" w:rsidRDefault="008C054C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4C">
        <w:rPr>
          <w:rFonts w:ascii="Times New Roman" w:hAnsi="Times New Roman" w:cs="Times New Roman"/>
          <w:sz w:val="24"/>
          <w:szCs w:val="24"/>
        </w:rPr>
        <w:t xml:space="preserve">Za upis u </w:t>
      </w:r>
      <w:r w:rsidR="00CD283A">
        <w:rPr>
          <w:rFonts w:ascii="Times New Roman" w:hAnsi="Times New Roman" w:cs="Times New Roman"/>
          <w:sz w:val="24"/>
          <w:szCs w:val="24"/>
        </w:rPr>
        <w:t>1</w:t>
      </w:r>
      <w:r w:rsidRPr="008C054C">
        <w:rPr>
          <w:rFonts w:ascii="Times New Roman" w:hAnsi="Times New Roman" w:cs="Times New Roman"/>
          <w:sz w:val="24"/>
          <w:szCs w:val="24"/>
        </w:rPr>
        <w:t xml:space="preserve">. razred </w:t>
      </w:r>
      <w:r w:rsidR="00670398">
        <w:rPr>
          <w:rFonts w:ascii="Times New Roman" w:hAnsi="Times New Roman" w:cs="Times New Roman"/>
          <w:sz w:val="24"/>
          <w:szCs w:val="24"/>
        </w:rPr>
        <w:t>programa prirodoslovno-matematičke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398">
        <w:rPr>
          <w:rFonts w:ascii="Times New Roman" w:hAnsi="Times New Roman" w:cs="Times New Roman"/>
          <w:sz w:val="24"/>
          <w:szCs w:val="24"/>
        </w:rPr>
        <w:t>gimnazije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4C">
        <w:rPr>
          <w:rFonts w:ascii="Times New Roman" w:hAnsi="Times New Roman" w:cs="Times New Roman"/>
          <w:sz w:val="24"/>
          <w:szCs w:val="24"/>
        </w:rPr>
        <w:t>prijavljenom kandidatu vrednuju</w:t>
      </w:r>
      <w:r w:rsidR="00670398">
        <w:rPr>
          <w:rFonts w:ascii="Times New Roman" w:hAnsi="Times New Roman" w:cs="Times New Roman"/>
          <w:sz w:val="24"/>
          <w:szCs w:val="24"/>
        </w:rPr>
        <w:t xml:space="preserve"> se i boduju zajednički, dodatni i posebni</w:t>
      </w:r>
      <w:r w:rsidRPr="008C054C">
        <w:rPr>
          <w:rFonts w:ascii="Times New Roman" w:hAnsi="Times New Roman" w:cs="Times New Roman"/>
          <w:sz w:val="24"/>
          <w:szCs w:val="24"/>
        </w:rPr>
        <w:t xml:space="preserve"> element</w:t>
      </w:r>
      <w:r w:rsidR="00670398">
        <w:rPr>
          <w:rFonts w:ascii="Times New Roman" w:hAnsi="Times New Roman" w:cs="Times New Roman"/>
          <w:sz w:val="24"/>
          <w:szCs w:val="24"/>
        </w:rPr>
        <w:t>i</w:t>
      </w:r>
      <w:r w:rsidRPr="008C054C">
        <w:rPr>
          <w:rFonts w:ascii="Times New Roman" w:hAnsi="Times New Roman" w:cs="Times New Roman"/>
          <w:sz w:val="24"/>
          <w:szCs w:val="24"/>
        </w:rPr>
        <w:t>.</w:t>
      </w:r>
    </w:p>
    <w:p w:rsidR="001D48FD" w:rsidRDefault="001D48F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6C0" w:rsidRPr="00100088" w:rsidRDefault="00EF56C0" w:rsidP="00890839">
      <w:pPr>
        <w:pStyle w:val="ListParagraph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088">
        <w:rPr>
          <w:rFonts w:ascii="Times New Roman" w:hAnsi="Times New Roman" w:cs="Times New Roman"/>
          <w:i/>
          <w:sz w:val="24"/>
          <w:szCs w:val="24"/>
        </w:rPr>
        <w:t>Zajednički element</w:t>
      </w:r>
      <w:r w:rsidR="007B092B">
        <w:rPr>
          <w:rFonts w:ascii="Times New Roman" w:hAnsi="Times New Roman" w:cs="Times New Roman"/>
          <w:i/>
          <w:sz w:val="24"/>
          <w:szCs w:val="24"/>
        </w:rPr>
        <w:t>i</w:t>
      </w:r>
      <w:r w:rsidRPr="00100088">
        <w:rPr>
          <w:rFonts w:ascii="Times New Roman" w:hAnsi="Times New Roman" w:cs="Times New Roman"/>
          <w:i/>
          <w:sz w:val="24"/>
          <w:szCs w:val="24"/>
        </w:rPr>
        <w:t xml:space="preserve"> vrednovanja</w:t>
      </w:r>
    </w:p>
    <w:p w:rsidR="00244CE6" w:rsidRDefault="00AA7A1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5</w:t>
      </w:r>
      <w:r w:rsidR="00244CE6">
        <w:rPr>
          <w:rFonts w:ascii="Times New Roman" w:hAnsi="Times New Roman" w:cs="Times New Roman"/>
          <w:sz w:val="24"/>
          <w:szCs w:val="24"/>
        </w:rPr>
        <w:t>.</w:t>
      </w:r>
    </w:p>
    <w:p w:rsidR="00484BA9" w:rsidRPr="00FC2BB8" w:rsidRDefault="00FC2BB8" w:rsidP="00FC2B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979A8" w:rsidRPr="00FC2BB8">
        <w:rPr>
          <w:rFonts w:ascii="Times New Roman" w:hAnsi="Times New Roman" w:cs="Times New Roman"/>
          <w:sz w:val="24"/>
          <w:szCs w:val="24"/>
        </w:rPr>
        <w:t>Zajedničke</w:t>
      </w:r>
      <w:r w:rsidR="008C054C" w:rsidRPr="00FC2BB8">
        <w:rPr>
          <w:rFonts w:ascii="Times New Roman" w:hAnsi="Times New Roman" w:cs="Times New Roman"/>
          <w:sz w:val="24"/>
          <w:szCs w:val="24"/>
        </w:rPr>
        <w:t xml:space="preserve"> element</w:t>
      </w:r>
      <w:r w:rsidR="002979A8" w:rsidRPr="00FC2BB8">
        <w:rPr>
          <w:rFonts w:ascii="Times New Roman" w:hAnsi="Times New Roman" w:cs="Times New Roman"/>
          <w:sz w:val="24"/>
          <w:szCs w:val="24"/>
        </w:rPr>
        <w:t>e</w:t>
      </w:r>
      <w:r w:rsidR="008C054C" w:rsidRPr="00FC2BB8">
        <w:rPr>
          <w:rFonts w:ascii="Times New Roman" w:hAnsi="Times New Roman" w:cs="Times New Roman"/>
          <w:sz w:val="24"/>
          <w:szCs w:val="24"/>
        </w:rPr>
        <w:t xml:space="preserve"> vrednovanja čine</w:t>
      </w:r>
      <w:r w:rsidR="00244CE6" w:rsidRPr="00FC2BB8">
        <w:rPr>
          <w:rFonts w:ascii="Times New Roman" w:hAnsi="Times New Roman" w:cs="Times New Roman"/>
          <w:sz w:val="24"/>
          <w:szCs w:val="24"/>
        </w:rPr>
        <w:t>:</w:t>
      </w:r>
    </w:p>
    <w:p w:rsidR="00530CE4" w:rsidRPr="00484BA9" w:rsidRDefault="008C054C" w:rsidP="008908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9">
        <w:rPr>
          <w:rFonts w:ascii="Times New Roman" w:hAnsi="Times New Roman" w:cs="Times New Roman"/>
          <w:sz w:val="24"/>
          <w:szCs w:val="24"/>
        </w:rPr>
        <w:t>prosjeci zaključnih ocjena iz svih nastavnih predmeta na dvije decimale u posljednja četi</w:t>
      </w:r>
      <w:r w:rsidR="00244CE6" w:rsidRPr="00484BA9">
        <w:rPr>
          <w:rFonts w:ascii="Times New Roman" w:hAnsi="Times New Roman" w:cs="Times New Roman"/>
          <w:sz w:val="24"/>
          <w:szCs w:val="24"/>
        </w:rPr>
        <w:t>ri razreda osnovnog obrazovanja</w:t>
      </w:r>
      <w:r w:rsidR="00C07370" w:rsidRPr="00484BA9">
        <w:rPr>
          <w:rFonts w:ascii="Times New Roman" w:hAnsi="Times New Roman" w:cs="Times New Roman"/>
          <w:sz w:val="24"/>
          <w:szCs w:val="24"/>
        </w:rPr>
        <w:t>;</w:t>
      </w:r>
    </w:p>
    <w:p w:rsidR="00244CE6" w:rsidRDefault="003757A9" w:rsidP="008908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A9">
        <w:rPr>
          <w:rFonts w:ascii="Times New Roman" w:hAnsi="Times New Roman" w:cs="Times New Roman"/>
          <w:sz w:val="24"/>
          <w:szCs w:val="24"/>
        </w:rPr>
        <w:t>zaključne ocjene u posljednja dva razreda osnovnog obrazovanja iz nastavnih predmeta: Hrvatski jezik, Matematika i prvi strani jezik te</w:t>
      </w:r>
      <w:r>
        <w:rPr>
          <w:rFonts w:ascii="Times New Roman" w:hAnsi="Times New Roman" w:cs="Times New Roman"/>
          <w:sz w:val="24"/>
          <w:szCs w:val="24"/>
        </w:rPr>
        <w:t xml:space="preserve"> predmeta</w:t>
      </w:r>
      <w:r w:rsidRPr="00375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Kemija, Fizika i Biologija, koji su utvrđeni kao predmeti važni za nastavak obrazovanja</w:t>
      </w:r>
      <w:r w:rsidRPr="003757A9">
        <w:rPr>
          <w:rFonts w:ascii="Times New Roman" w:hAnsi="Times New Roman" w:cs="Times New Roman"/>
          <w:sz w:val="24"/>
          <w:szCs w:val="24"/>
        </w:rPr>
        <w:t xml:space="preserve"> u program</w:t>
      </w:r>
      <w:r>
        <w:rPr>
          <w:rFonts w:ascii="Times New Roman" w:hAnsi="Times New Roman" w:cs="Times New Roman"/>
          <w:sz w:val="24"/>
          <w:szCs w:val="24"/>
        </w:rPr>
        <w:t>u prirodoslovno-matematičke gimnazije</w:t>
      </w:r>
      <w:r w:rsidR="00C07370">
        <w:rPr>
          <w:rFonts w:ascii="Times New Roman" w:hAnsi="Times New Roman" w:cs="Times New Roman"/>
          <w:sz w:val="24"/>
          <w:szCs w:val="24"/>
        </w:rPr>
        <w:t>;</w:t>
      </w:r>
    </w:p>
    <w:p w:rsidR="008C6573" w:rsidRDefault="008C6573" w:rsidP="008908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kandidatu u svjedodžbama za posljednje četiri godine osnovnog obrazovanja nije upisana ocjena iz nekog</w:t>
      </w:r>
      <w:r w:rsidR="001C46B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od nastavnih predmeta koji su značajni za prijavu za upis, za </w:t>
      </w:r>
      <w:r>
        <w:rPr>
          <w:rFonts w:ascii="Times New Roman" w:hAnsi="Times New Roman" w:cs="Times New Roman"/>
          <w:sz w:val="24"/>
          <w:szCs w:val="24"/>
        </w:rPr>
        <w:lastRenderedPageBreak/>
        <w:t>utvrđivanje broja bodova iz toga nastavnog predmeta koristi se p</w:t>
      </w:r>
      <w:r w:rsidR="006B1384">
        <w:rPr>
          <w:rFonts w:ascii="Times New Roman" w:hAnsi="Times New Roman" w:cs="Times New Roman"/>
          <w:sz w:val="24"/>
          <w:szCs w:val="24"/>
        </w:rPr>
        <w:t>rosjek svih zaključenih ocjena n</w:t>
      </w:r>
      <w:r>
        <w:rPr>
          <w:rFonts w:ascii="Times New Roman" w:hAnsi="Times New Roman" w:cs="Times New Roman"/>
          <w:sz w:val="24"/>
          <w:szCs w:val="24"/>
        </w:rPr>
        <w:t>a dvije decimale u posljednja četiri razreda osnovnog obrazovanja</w:t>
      </w:r>
      <w:r w:rsidR="00C07370">
        <w:rPr>
          <w:rFonts w:ascii="Times New Roman" w:hAnsi="Times New Roman" w:cs="Times New Roman"/>
          <w:sz w:val="24"/>
          <w:szCs w:val="24"/>
        </w:rPr>
        <w:t>.</w:t>
      </w:r>
    </w:p>
    <w:p w:rsidR="00FE32CB" w:rsidRPr="00244CE6" w:rsidRDefault="00FE32CB" w:rsidP="00FE32CB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198" w:rsidRDefault="00FD5B02" w:rsidP="0089083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96198" w:rsidRPr="001C46B4">
        <w:rPr>
          <w:rFonts w:ascii="Times New Roman" w:hAnsi="Times New Roman" w:cs="Times New Roman"/>
          <w:sz w:val="24"/>
          <w:szCs w:val="24"/>
        </w:rPr>
        <w:t>Na t</w:t>
      </w:r>
      <w:r w:rsidR="003757A9" w:rsidRPr="001C46B4">
        <w:rPr>
          <w:rFonts w:ascii="Times New Roman" w:hAnsi="Times New Roman" w:cs="Times New Roman"/>
          <w:sz w:val="24"/>
          <w:szCs w:val="24"/>
        </w:rPr>
        <w:t>emelju uspjeha</w:t>
      </w:r>
      <w:r w:rsidR="00AE76A9" w:rsidRPr="001C46B4">
        <w:rPr>
          <w:rFonts w:ascii="Times New Roman" w:hAnsi="Times New Roman" w:cs="Times New Roman"/>
          <w:sz w:val="24"/>
          <w:szCs w:val="24"/>
        </w:rPr>
        <w:t xml:space="preserve"> </w:t>
      </w:r>
      <w:r w:rsidR="00A507BA" w:rsidRPr="001C46B4">
        <w:rPr>
          <w:rFonts w:ascii="Times New Roman" w:hAnsi="Times New Roman" w:cs="Times New Roman"/>
          <w:sz w:val="24"/>
          <w:szCs w:val="24"/>
        </w:rPr>
        <w:t xml:space="preserve">u </w:t>
      </w:r>
      <w:r w:rsidR="003757A9" w:rsidRPr="001C46B4">
        <w:rPr>
          <w:rFonts w:ascii="Times New Roman" w:hAnsi="Times New Roman" w:cs="Times New Roman"/>
          <w:sz w:val="24"/>
          <w:szCs w:val="24"/>
        </w:rPr>
        <w:t>osnovnoj školi m</w:t>
      </w:r>
      <w:r w:rsidR="00996198" w:rsidRPr="001C46B4">
        <w:rPr>
          <w:rFonts w:ascii="Times New Roman" w:hAnsi="Times New Roman" w:cs="Times New Roman"/>
          <w:sz w:val="24"/>
          <w:szCs w:val="24"/>
        </w:rPr>
        <w:t xml:space="preserve">oguće je steći </w:t>
      </w:r>
      <w:r w:rsidR="00A507BA" w:rsidRPr="001C46B4">
        <w:rPr>
          <w:rFonts w:ascii="Times New Roman" w:hAnsi="Times New Roman" w:cs="Times New Roman"/>
          <w:sz w:val="24"/>
          <w:szCs w:val="24"/>
        </w:rPr>
        <w:t xml:space="preserve">ukupno </w:t>
      </w:r>
      <w:r w:rsidR="00996198" w:rsidRPr="001C46B4">
        <w:rPr>
          <w:rFonts w:ascii="Times New Roman" w:hAnsi="Times New Roman" w:cs="Times New Roman"/>
          <w:sz w:val="24"/>
          <w:szCs w:val="24"/>
        </w:rPr>
        <w:t>najviše 80 bodova</w:t>
      </w:r>
      <w:r w:rsidR="00A507BA" w:rsidRPr="001C46B4">
        <w:rPr>
          <w:rFonts w:ascii="Times New Roman" w:hAnsi="Times New Roman" w:cs="Times New Roman"/>
          <w:sz w:val="24"/>
          <w:szCs w:val="24"/>
        </w:rPr>
        <w:t>, od čega najviše 20 bodova na temelju ocjena iz stavka 1., točke 1. ovog članka te najviše 60 bodova iz stavka 1., točke 2. ovog članka.</w:t>
      </w:r>
    </w:p>
    <w:p w:rsidR="00FD6676" w:rsidRDefault="00FD6676" w:rsidP="0089083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91E" w:rsidRDefault="003D191E" w:rsidP="0089083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56C0" w:rsidRPr="00100088" w:rsidRDefault="00EF56C0" w:rsidP="00890839">
      <w:pPr>
        <w:pStyle w:val="ListParagraph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088">
        <w:rPr>
          <w:rFonts w:ascii="Times New Roman" w:hAnsi="Times New Roman" w:cs="Times New Roman"/>
          <w:i/>
          <w:sz w:val="24"/>
          <w:szCs w:val="24"/>
        </w:rPr>
        <w:t>Dodatni elementi vrednovanja</w:t>
      </w:r>
    </w:p>
    <w:p w:rsidR="00A80E11" w:rsidRDefault="00AA7A1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6</w:t>
      </w:r>
      <w:r w:rsidR="00A80E11" w:rsidRPr="00A80E11">
        <w:rPr>
          <w:rFonts w:ascii="Times New Roman" w:hAnsi="Times New Roman" w:cs="Times New Roman"/>
          <w:sz w:val="24"/>
          <w:szCs w:val="24"/>
        </w:rPr>
        <w:t>.</w:t>
      </w:r>
    </w:p>
    <w:p w:rsidR="004C4DFB" w:rsidRDefault="002979A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</w:t>
      </w:r>
      <w:r w:rsidR="00A80E11" w:rsidRPr="00783F97">
        <w:rPr>
          <w:rFonts w:ascii="Times New Roman" w:hAnsi="Times New Roman" w:cs="Times New Roman"/>
          <w:sz w:val="24"/>
          <w:szCs w:val="24"/>
        </w:rPr>
        <w:t>element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0E11" w:rsidRPr="00A80E11">
        <w:rPr>
          <w:rFonts w:ascii="Times New Roman" w:hAnsi="Times New Roman" w:cs="Times New Roman"/>
          <w:sz w:val="24"/>
          <w:szCs w:val="24"/>
        </w:rPr>
        <w:t xml:space="preserve"> vrednovanja </w:t>
      </w:r>
      <w:r w:rsidR="001C1CF6">
        <w:rPr>
          <w:rFonts w:ascii="Times New Roman" w:hAnsi="Times New Roman" w:cs="Times New Roman"/>
          <w:sz w:val="24"/>
          <w:szCs w:val="24"/>
        </w:rPr>
        <w:t>za upis u program prirodos</w:t>
      </w:r>
      <w:r>
        <w:rPr>
          <w:rFonts w:ascii="Times New Roman" w:hAnsi="Times New Roman" w:cs="Times New Roman"/>
          <w:sz w:val="24"/>
          <w:szCs w:val="24"/>
        </w:rPr>
        <w:t>lovno-matematičke gimnazije čine</w:t>
      </w:r>
      <w:r w:rsidR="004C4DFB">
        <w:rPr>
          <w:rFonts w:ascii="Times New Roman" w:hAnsi="Times New Roman" w:cs="Times New Roman"/>
          <w:sz w:val="24"/>
          <w:szCs w:val="24"/>
        </w:rPr>
        <w:t>:</w:t>
      </w:r>
    </w:p>
    <w:p w:rsidR="00A507BA" w:rsidRDefault="004C4DFB" w:rsidP="0089083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0E11" w:rsidRPr="00A80E11">
        <w:rPr>
          <w:rFonts w:ascii="Times New Roman" w:hAnsi="Times New Roman" w:cs="Times New Roman"/>
          <w:sz w:val="24"/>
          <w:szCs w:val="24"/>
        </w:rPr>
        <w:t xml:space="preserve"> </w:t>
      </w:r>
      <w:r w:rsidR="001C1CF6">
        <w:rPr>
          <w:rFonts w:ascii="Times New Roman" w:hAnsi="Times New Roman" w:cs="Times New Roman"/>
          <w:sz w:val="24"/>
          <w:szCs w:val="24"/>
        </w:rPr>
        <w:t>provjera posebnih znanja kandidata</w:t>
      </w:r>
      <w:r w:rsidR="00237345">
        <w:rPr>
          <w:rFonts w:ascii="Times New Roman" w:hAnsi="Times New Roman" w:cs="Times New Roman"/>
          <w:sz w:val="24"/>
          <w:szCs w:val="24"/>
        </w:rPr>
        <w:t>;</w:t>
      </w:r>
      <w:r w:rsidR="00773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91E" w:rsidRDefault="004C4DFB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vrednovanje</w:t>
      </w:r>
      <w:r w:rsidRPr="004C4DFB">
        <w:rPr>
          <w:rFonts w:ascii="Times New Roman" w:hAnsi="Times New Roman" w:cs="Times New Roman"/>
          <w:sz w:val="24"/>
          <w:szCs w:val="24"/>
        </w:rPr>
        <w:t xml:space="preserve"> rezultata post</w:t>
      </w:r>
      <w:r>
        <w:rPr>
          <w:rFonts w:ascii="Times New Roman" w:hAnsi="Times New Roman" w:cs="Times New Roman"/>
          <w:sz w:val="24"/>
          <w:szCs w:val="24"/>
        </w:rPr>
        <w:t xml:space="preserve">ignutih na natjecanjima </w:t>
      </w:r>
      <w:r w:rsidR="0061518E">
        <w:rPr>
          <w:rFonts w:ascii="Times New Roman" w:hAnsi="Times New Roman" w:cs="Times New Roman"/>
          <w:sz w:val="24"/>
          <w:szCs w:val="24"/>
        </w:rPr>
        <w:t>u</w:t>
      </w:r>
      <w:r w:rsidR="00100088">
        <w:rPr>
          <w:rFonts w:ascii="Times New Roman" w:hAnsi="Times New Roman" w:cs="Times New Roman"/>
          <w:sz w:val="24"/>
          <w:szCs w:val="24"/>
        </w:rPr>
        <w:t xml:space="preserve"> znanju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1518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sportu</w:t>
      </w:r>
      <w:r w:rsidR="00237345">
        <w:rPr>
          <w:rFonts w:ascii="Times New Roman" w:hAnsi="Times New Roman" w:cs="Times New Roman"/>
          <w:sz w:val="24"/>
          <w:szCs w:val="24"/>
        </w:rPr>
        <w:t>.</w:t>
      </w:r>
      <w:r w:rsidR="00773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088" w:rsidRPr="00100088" w:rsidRDefault="00100088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088">
        <w:rPr>
          <w:rFonts w:ascii="Times New Roman" w:hAnsi="Times New Roman" w:cs="Times New Roman"/>
          <w:i/>
          <w:sz w:val="24"/>
          <w:szCs w:val="24"/>
        </w:rPr>
        <w:t>a) Provjera posebnih znanja kandidata</w:t>
      </w:r>
    </w:p>
    <w:p w:rsidR="004C4DFB" w:rsidRDefault="00AA7A1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7</w:t>
      </w:r>
      <w:r w:rsidR="004C4DFB">
        <w:rPr>
          <w:rFonts w:ascii="Times New Roman" w:hAnsi="Times New Roman" w:cs="Times New Roman"/>
          <w:sz w:val="24"/>
          <w:szCs w:val="24"/>
        </w:rPr>
        <w:t>.</w:t>
      </w:r>
    </w:p>
    <w:p w:rsidR="004C4DFB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C4DFB" w:rsidRPr="007E144A">
        <w:rPr>
          <w:rFonts w:ascii="Times New Roman" w:hAnsi="Times New Roman" w:cs="Times New Roman"/>
          <w:sz w:val="24"/>
          <w:szCs w:val="24"/>
        </w:rPr>
        <w:t>Na temelju dobivene suglasnosti Ministarstva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4174E6" w:rsidRPr="002B247D">
        <w:rPr>
          <w:rFonts w:ascii="Times New Roman" w:hAnsi="Times New Roman" w:cs="Times New Roman"/>
          <w:sz w:val="24"/>
          <w:szCs w:val="24"/>
        </w:rPr>
        <w:t>za svaku</w:t>
      </w:r>
      <w:r w:rsidR="001C46B4" w:rsidRPr="002B247D">
        <w:rPr>
          <w:rFonts w:ascii="Times New Roman" w:hAnsi="Times New Roman" w:cs="Times New Roman"/>
          <w:sz w:val="24"/>
          <w:szCs w:val="24"/>
        </w:rPr>
        <w:t xml:space="preserve"> školsku godinu</w:t>
      </w:r>
      <w:r w:rsidR="00980E0F" w:rsidRPr="002B247D">
        <w:rPr>
          <w:rFonts w:ascii="Times New Roman" w:hAnsi="Times New Roman" w:cs="Times New Roman"/>
          <w:sz w:val="24"/>
          <w:szCs w:val="24"/>
        </w:rPr>
        <w:t>,</w:t>
      </w:r>
      <w:r w:rsidR="001C46B4" w:rsidRPr="002B247D">
        <w:rPr>
          <w:rFonts w:ascii="Times New Roman" w:hAnsi="Times New Roman" w:cs="Times New Roman"/>
          <w:sz w:val="24"/>
          <w:szCs w:val="24"/>
        </w:rPr>
        <w:t xml:space="preserve"> </w:t>
      </w:r>
      <w:r w:rsidR="004C4DFB" w:rsidRPr="007E144A">
        <w:rPr>
          <w:rFonts w:ascii="Times New Roman" w:hAnsi="Times New Roman" w:cs="Times New Roman"/>
          <w:sz w:val="24"/>
          <w:szCs w:val="24"/>
        </w:rPr>
        <w:t>XV. gimnazija provodi pro</w:t>
      </w:r>
      <w:r w:rsidR="007E47B8" w:rsidRPr="007E144A">
        <w:rPr>
          <w:rFonts w:ascii="Times New Roman" w:hAnsi="Times New Roman" w:cs="Times New Roman"/>
          <w:sz w:val="24"/>
          <w:szCs w:val="24"/>
        </w:rPr>
        <w:t>vjeru posebnih znanja kandidata za sve kandidate koji prijave program prirodoslovno – matematičke gimnazije sukladno rokovima koji će biti objavljeni u natječaju za upis.</w:t>
      </w:r>
    </w:p>
    <w:p w:rsidR="001C46B4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24FF4" w:rsidRPr="007E144A">
        <w:rPr>
          <w:rFonts w:ascii="Times New Roman" w:hAnsi="Times New Roman" w:cs="Times New Roman"/>
          <w:sz w:val="24"/>
          <w:szCs w:val="24"/>
        </w:rPr>
        <w:t>Provjeri znanja nisu dužni</w:t>
      </w:r>
      <w:r w:rsidR="007115ED" w:rsidRPr="007E144A">
        <w:rPr>
          <w:rFonts w:ascii="Times New Roman" w:hAnsi="Times New Roman" w:cs="Times New Roman"/>
          <w:sz w:val="24"/>
          <w:szCs w:val="24"/>
        </w:rPr>
        <w:t xml:space="preserve"> pristupiti kandidati koji ostvaruju pravo na izravan upis</w:t>
      </w:r>
      <w:r w:rsidR="000F7D59" w:rsidRPr="007E144A">
        <w:rPr>
          <w:rFonts w:ascii="Times New Roman" w:hAnsi="Times New Roman" w:cs="Times New Roman"/>
          <w:sz w:val="24"/>
          <w:szCs w:val="24"/>
        </w:rPr>
        <w:t>:</w:t>
      </w:r>
    </w:p>
    <w:p w:rsidR="007115ED" w:rsidRPr="00E452B8" w:rsidRDefault="007115ED" w:rsidP="008908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B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D702E">
        <w:rPr>
          <w:rFonts w:ascii="Times New Roman" w:hAnsi="Times New Roman" w:cs="Times New Roman"/>
          <w:sz w:val="24"/>
          <w:szCs w:val="24"/>
        </w:rPr>
        <w:t>osvojenog</w:t>
      </w:r>
      <w:r w:rsidR="00BC6EB5" w:rsidRPr="00E452B8">
        <w:rPr>
          <w:rFonts w:ascii="Times New Roman" w:hAnsi="Times New Roman" w:cs="Times New Roman"/>
          <w:sz w:val="24"/>
          <w:szCs w:val="24"/>
        </w:rPr>
        <w:t xml:space="preserve"> 1., 2. ili 3</w:t>
      </w:r>
      <w:r w:rsidR="008D702E">
        <w:rPr>
          <w:rFonts w:ascii="Times New Roman" w:hAnsi="Times New Roman" w:cs="Times New Roman"/>
          <w:sz w:val="24"/>
          <w:szCs w:val="24"/>
        </w:rPr>
        <w:t>.</w:t>
      </w:r>
      <w:r w:rsidR="00BC6EB5" w:rsidRPr="00E452B8">
        <w:rPr>
          <w:rFonts w:ascii="Times New Roman" w:hAnsi="Times New Roman" w:cs="Times New Roman"/>
          <w:sz w:val="24"/>
          <w:szCs w:val="24"/>
        </w:rPr>
        <w:t xml:space="preserve"> mjesta</w:t>
      </w:r>
      <w:r w:rsidR="008D702E">
        <w:rPr>
          <w:rFonts w:ascii="Times New Roman" w:hAnsi="Times New Roman" w:cs="Times New Roman"/>
          <w:sz w:val="24"/>
          <w:szCs w:val="24"/>
        </w:rPr>
        <w:t xml:space="preserve"> kao pojedinac</w:t>
      </w:r>
      <w:r w:rsidR="00BC6EB5" w:rsidRPr="00E452B8">
        <w:rPr>
          <w:rFonts w:ascii="Times New Roman" w:hAnsi="Times New Roman" w:cs="Times New Roman"/>
          <w:sz w:val="24"/>
          <w:szCs w:val="24"/>
        </w:rPr>
        <w:t xml:space="preserve"> </w:t>
      </w:r>
      <w:r w:rsidRPr="00E452B8">
        <w:rPr>
          <w:rFonts w:ascii="Times New Roman" w:hAnsi="Times New Roman" w:cs="Times New Roman"/>
          <w:sz w:val="24"/>
          <w:szCs w:val="24"/>
        </w:rPr>
        <w:t xml:space="preserve">na državnim/međunarodnim natjecanjima znanja </w:t>
      </w:r>
      <w:r w:rsidR="008D702E">
        <w:rPr>
          <w:rFonts w:ascii="Times New Roman" w:hAnsi="Times New Roman" w:cs="Times New Roman"/>
          <w:sz w:val="24"/>
          <w:szCs w:val="24"/>
        </w:rPr>
        <w:t xml:space="preserve">u posljednja četiri razreda osnovnog obrazovanja </w:t>
      </w:r>
      <w:r w:rsidR="002979A8">
        <w:rPr>
          <w:rFonts w:ascii="Times New Roman" w:hAnsi="Times New Roman" w:cs="Times New Roman"/>
          <w:sz w:val="24"/>
          <w:szCs w:val="24"/>
        </w:rPr>
        <w:t>iz predmeta: Hrvatski jezik, Matematika</w:t>
      </w:r>
      <w:r w:rsidRPr="00E452B8">
        <w:rPr>
          <w:rFonts w:ascii="Times New Roman" w:hAnsi="Times New Roman" w:cs="Times New Roman"/>
          <w:sz w:val="24"/>
          <w:szCs w:val="24"/>
        </w:rPr>
        <w:t>, prv</w:t>
      </w:r>
      <w:r w:rsidR="002979A8">
        <w:rPr>
          <w:rFonts w:ascii="Times New Roman" w:hAnsi="Times New Roman" w:cs="Times New Roman"/>
          <w:sz w:val="24"/>
          <w:szCs w:val="24"/>
        </w:rPr>
        <w:t>i strani</w:t>
      </w:r>
      <w:r w:rsidRPr="00E452B8">
        <w:rPr>
          <w:rFonts w:ascii="Times New Roman" w:hAnsi="Times New Roman" w:cs="Times New Roman"/>
          <w:sz w:val="24"/>
          <w:szCs w:val="24"/>
        </w:rPr>
        <w:t xml:space="preserve"> jezik</w:t>
      </w:r>
      <w:r w:rsidR="002979A8">
        <w:rPr>
          <w:rFonts w:ascii="Times New Roman" w:hAnsi="Times New Roman" w:cs="Times New Roman"/>
          <w:sz w:val="24"/>
          <w:szCs w:val="24"/>
        </w:rPr>
        <w:t>, Kemija, Fizika, Informatika</w:t>
      </w:r>
      <w:r w:rsidR="000F7D59" w:rsidRPr="00E452B8">
        <w:rPr>
          <w:rFonts w:ascii="Times New Roman" w:hAnsi="Times New Roman" w:cs="Times New Roman"/>
          <w:sz w:val="24"/>
          <w:szCs w:val="24"/>
        </w:rPr>
        <w:t>;</w:t>
      </w:r>
    </w:p>
    <w:p w:rsidR="000F7D59" w:rsidRPr="00E452B8" w:rsidRDefault="000F7D59" w:rsidP="008908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B8">
        <w:rPr>
          <w:rFonts w:ascii="Times New Roman" w:hAnsi="Times New Roman" w:cs="Times New Roman"/>
          <w:sz w:val="24"/>
          <w:szCs w:val="24"/>
        </w:rPr>
        <w:t>kandidati</w:t>
      </w:r>
      <w:r w:rsidR="002979A8">
        <w:rPr>
          <w:rFonts w:ascii="Times New Roman" w:hAnsi="Times New Roman" w:cs="Times New Roman"/>
          <w:sz w:val="24"/>
          <w:szCs w:val="24"/>
        </w:rPr>
        <w:t xml:space="preserve">, </w:t>
      </w:r>
      <w:r w:rsidRPr="00E452B8">
        <w:rPr>
          <w:rFonts w:ascii="Times New Roman" w:hAnsi="Times New Roman" w:cs="Times New Roman"/>
          <w:sz w:val="24"/>
          <w:szCs w:val="24"/>
        </w:rPr>
        <w:t>hrvatski državljani</w:t>
      </w:r>
      <w:r w:rsidR="002979A8">
        <w:rPr>
          <w:rFonts w:ascii="Times New Roman" w:hAnsi="Times New Roman" w:cs="Times New Roman"/>
          <w:sz w:val="24"/>
          <w:szCs w:val="24"/>
        </w:rPr>
        <w:t>,</w:t>
      </w:r>
      <w:r w:rsidRPr="00E452B8">
        <w:rPr>
          <w:rFonts w:ascii="Times New Roman" w:hAnsi="Times New Roman" w:cs="Times New Roman"/>
          <w:sz w:val="24"/>
          <w:szCs w:val="24"/>
        </w:rPr>
        <w:t xml:space="preserve"> čiji su roditelji državni službenici koji su po službenoj dužnosti u ime Republike Hrvatske bili upućeni na rad u inozemstvo</w:t>
      </w:r>
      <w:r w:rsidR="00AF763D">
        <w:rPr>
          <w:rFonts w:ascii="Times New Roman" w:hAnsi="Times New Roman" w:cs="Times New Roman"/>
          <w:sz w:val="24"/>
          <w:szCs w:val="24"/>
        </w:rPr>
        <w:t>,</w:t>
      </w:r>
      <w:r w:rsidR="002979A8">
        <w:rPr>
          <w:rFonts w:ascii="Times New Roman" w:hAnsi="Times New Roman" w:cs="Times New Roman"/>
          <w:sz w:val="24"/>
          <w:szCs w:val="24"/>
        </w:rPr>
        <w:t xml:space="preserve"> a koji su se </w:t>
      </w:r>
      <w:r w:rsidR="002979A8" w:rsidRPr="00E452B8">
        <w:rPr>
          <w:rFonts w:ascii="Times New Roman" w:hAnsi="Times New Roman" w:cs="Times New Roman"/>
          <w:sz w:val="24"/>
          <w:szCs w:val="24"/>
        </w:rPr>
        <w:t>školovali u inozemstvu</w:t>
      </w:r>
      <w:r w:rsidR="002979A8">
        <w:rPr>
          <w:rFonts w:ascii="Times New Roman" w:hAnsi="Times New Roman" w:cs="Times New Roman"/>
          <w:sz w:val="24"/>
          <w:szCs w:val="24"/>
        </w:rPr>
        <w:t xml:space="preserve"> najmanje </w:t>
      </w:r>
      <w:r w:rsidRPr="00E452B8">
        <w:rPr>
          <w:rFonts w:ascii="Times New Roman" w:hAnsi="Times New Roman" w:cs="Times New Roman"/>
          <w:sz w:val="24"/>
          <w:szCs w:val="24"/>
        </w:rPr>
        <w:t>dv</w:t>
      </w:r>
      <w:r w:rsidR="006951B7">
        <w:rPr>
          <w:rFonts w:ascii="Times New Roman" w:hAnsi="Times New Roman" w:cs="Times New Roman"/>
          <w:sz w:val="24"/>
          <w:szCs w:val="24"/>
        </w:rPr>
        <w:t>a od posljednja četiri</w:t>
      </w:r>
      <w:r w:rsidRPr="00E452B8">
        <w:rPr>
          <w:rFonts w:ascii="Times New Roman" w:hAnsi="Times New Roman" w:cs="Times New Roman"/>
          <w:sz w:val="24"/>
          <w:szCs w:val="24"/>
        </w:rPr>
        <w:t xml:space="preserve"> razreda.</w:t>
      </w:r>
    </w:p>
    <w:p w:rsidR="00724FF4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24FF4" w:rsidRPr="007E144A">
        <w:rPr>
          <w:rFonts w:ascii="Times New Roman" w:hAnsi="Times New Roman" w:cs="Times New Roman"/>
          <w:sz w:val="24"/>
          <w:szCs w:val="24"/>
        </w:rPr>
        <w:t>Na temelju provjere posebnih znanja kandidat može ostvariti najviše 5 bodova</w:t>
      </w:r>
      <w:r w:rsidR="00690E26" w:rsidRPr="007E144A">
        <w:rPr>
          <w:rFonts w:ascii="Times New Roman" w:hAnsi="Times New Roman" w:cs="Times New Roman"/>
          <w:sz w:val="24"/>
          <w:szCs w:val="24"/>
        </w:rPr>
        <w:t xml:space="preserve"> koji</w:t>
      </w:r>
      <w:r w:rsidR="00724FF4" w:rsidRPr="007E144A">
        <w:rPr>
          <w:rFonts w:ascii="Times New Roman" w:hAnsi="Times New Roman" w:cs="Times New Roman"/>
          <w:sz w:val="24"/>
          <w:szCs w:val="24"/>
        </w:rPr>
        <w:t xml:space="preserve"> se izražavaju na dvije decimale.</w:t>
      </w:r>
      <w:r w:rsidR="002979A8" w:rsidRPr="007E1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F5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9557E1" w:rsidRPr="007E144A">
        <w:rPr>
          <w:rFonts w:ascii="Times New Roman" w:hAnsi="Times New Roman" w:cs="Times New Roman"/>
          <w:sz w:val="24"/>
          <w:szCs w:val="24"/>
        </w:rPr>
        <w:t>P</w:t>
      </w:r>
      <w:r w:rsidR="00034F47" w:rsidRPr="007E144A">
        <w:rPr>
          <w:rFonts w:ascii="Times New Roman" w:hAnsi="Times New Roman" w:cs="Times New Roman"/>
          <w:sz w:val="24"/>
          <w:szCs w:val="24"/>
        </w:rPr>
        <w:t xml:space="preserve">rovjera posebnih znanja </w:t>
      </w:r>
      <w:r w:rsidR="00862EF5" w:rsidRPr="007E144A">
        <w:rPr>
          <w:rFonts w:ascii="Times New Roman" w:hAnsi="Times New Roman" w:cs="Times New Roman"/>
          <w:sz w:val="24"/>
          <w:szCs w:val="24"/>
        </w:rPr>
        <w:t>nije eliminacijska.</w:t>
      </w:r>
    </w:p>
    <w:p w:rsidR="007737A7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7737A7" w:rsidRPr="007E144A">
        <w:rPr>
          <w:rFonts w:ascii="Times New Roman" w:hAnsi="Times New Roman" w:cs="Times New Roman"/>
          <w:sz w:val="24"/>
          <w:szCs w:val="24"/>
        </w:rPr>
        <w:t xml:space="preserve">Provjera posebnih znanja </w:t>
      </w:r>
      <w:r w:rsidR="00CD283A" w:rsidRPr="007E144A">
        <w:rPr>
          <w:rFonts w:ascii="Times New Roman" w:hAnsi="Times New Roman" w:cs="Times New Roman"/>
          <w:sz w:val="24"/>
          <w:szCs w:val="24"/>
        </w:rPr>
        <w:t xml:space="preserve">provodi se iz </w:t>
      </w:r>
      <w:r w:rsidR="007737A7" w:rsidRPr="007E144A">
        <w:rPr>
          <w:rFonts w:ascii="Times New Roman" w:hAnsi="Times New Roman" w:cs="Times New Roman"/>
          <w:sz w:val="24"/>
          <w:szCs w:val="24"/>
        </w:rPr>
        <w:t>predmeta Matem</w:t>
      </w:r>
      <w:r w:rsidR="0094216A" w:rsidRPr="007E144A">
        <w:rPr>
          <w:rFonts w:ascii="Times New Roman" w:hAnsi="Times New Roman" w:cs="Times New Roman"/>
          <w:sz w:val="24"/>
          <w:szCs w:val="24"/>
        </w:rPr>
        <w:t>atika</w:t>
      </w:r>
      <w:r w:rsidR="007737A7" w:rsidRPr="007E144A">
        <w:rPr>
          <w:rFonts w:ascii="Times New Roman" w:hAnsi="Times New Roman" w:cs="Times New Roman"/>
          <w:sz w:val="24"/>
          <w:szCs w:val="24"/>
        </w:rPr>
        <w:t>.</w:t>
      </w:r>
    </w:p>
    <w:p w:rsidR="001B1C5D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1B1C5D" w:rsidRPr="007E144A">
        <w:rPr>
          <w:rFonts w:ascii="Times New Roman" w:hAnsi="Times New Roman" w:cs="Times New Roman"/>
          <w:sz w:val="24"/>
          <w:szCs w:val="24"/>
        </w:rPr>
        <w:t>Provjeru posebnih znanja kandidata provodi povjerenstvo</w:t>
      </w:r>
      <w:r w:rsidR="00CD283A" w:rsidRPr="007E144A">
        <w:rPr>
          <w:rFonts w:ascii="Times New Roman" w:hAnsi="Times New Roman" w:cs="Times New Roman"/>
          <w:sz w:val="24"/>
          <w:szCs w:val="24"/>
        </w:rPr>
        <w:t xml:space="preserve"> koje imenuje ravnatelj</w:t>
      </w:r>
      <w:r w:rsidR="00BF6EF5" w:rsidRPr="007E144A">
        <w:rPr>
          <w:rFonts w:ascii="Times New Roman" w:hAnsi="Times New Roman" w:cs="Times New Roman"/>
          <w:sz w:val="24"/>
          <w:szCs w:val="24"/>
        </w:rPr>
        <w:t>.</w:t>
      </w:r>
    </w:p>
    <w:p w:rsidR="007115ED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7115ED" w:rsidRPr="007E144A">
        <w:rPr>
          <w:rFonts w:ascii="Times New Roman" w:hAnsi="Times New Roman" w:cs="Times New Roman"/>
          <w:sz w:val="24"/>
          <w:szCs w:val="24"/>
        </w:rPr>
        <w:t xml:space="preserve">Kandidati s teškoćama u razvoju pristupaju provjeri posebnih znanja u </w:t>
      </w:r>
      <w:r w:rsidR="00BC6EB5" w:rsidRPr="007E144A">
        <w:rPr>
          <w:rFonts w:ascii="Times New Roman" w:hAnsi="Times New Roman" w:cs="Times New Roman"/>
          <w:sz w:val="24"/>
          <w:szCs w:val="24"/>
        </w:rPr>
        <w:t>ranijem roku koji će biti objavljen u natječaju za upis</w:t>
      </w:r>
      <w:r w:rsidR="007115ED" w:rsidRPr="007E1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18E" w:rsidRDefault="0061518E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C5D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B1C5D" w:rsidRPr="007E144A">
        <w:rPr>
          <w:rFonts w:ascii="Times New Roman" w:hAnsi="Times New Roman" w:cs="Times New Roman"/>
          <w:sz w:val="24"/>
          <w:szCs w:val="24"/>
        </w:rPr>
        <w:t>Provjera posebnih znanja obuh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vaća </w:t>
      </w:r>
      <w:r w:rsidR="001C46B4" w:rsidRPr="007E144A">
        <w:rPr>
          <w:rFonts w:ascii="Times New Roman" w:hAnsi="Times New Roman" w:cs="Times New Roman"/>
          <w:sz w:val="24"/>
          <w:szCs w:val="24"/>
        </w:rPr>
        <w:t>sadržaj nastavnog predmeta Matematike</w:t>
      </w:r>
      <w:r w:rsidR="001B1C5D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prema </w:t>
      </w:r>
      <w:r w:rsidR="001C46B4" w:rsidRPr="007E144A">
        <w:rPr>
          <w:rFonts w:ascii="Times New Roman" w:hAnsi="Times New Roman" w:cs="Times New Roman"/>
          <w:sz w:val="24"/>
          <w:szCs w:val="24"/>
        </w:rPr>
        <w:t xml:space="preserve">Nastavnom planu i </w:t>
      </w:r>
      <w:r w:rsidR="0094216A" w:rsidRPr="007E144A">
        <w:rPr>
          <w:rFonts w:ascii="Times New Roman" w:hAnsi="Times New Roman" w:cs="Times New Roman"/>
          <w:sz w:val="24"/>
          <w:szCs w:val="24"/>
        </w:rPr>
        <w:t>programu</w:t>
      </w:r>
      <w:r w:rsidR="001B1C5D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46B4" w:rsidRPr="007E144A">
        <w:rPr>
          <w:rFonts w:ascii="Times New Roman" w:hAnsi="Times New Roman" w:cs="Times New Roman"/>
          <w:sz w:val="24"/>
          <w:szCs w:val="24"/>
        </w:rPr>
        <w:t>za</w:t>
      </w:r>
      <w:r w:rsidR="001C46B4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46B4" w:rsidRPr="007E144A">
        <w:rPr>
          <w:rFonts w:ascii="Times New Roman" w:hAnsi="Times New Roman" w:cs="Times New Roman"/>
          <w:sz w:val="24"/>
          <w:szCs w:val="24"/>
        </w:rPr>
        <w:t>osnovnu školu</w:t>
      </w:r>
      <w:r w:rsidR="008F4DF1" w:rsidRPr="007E144A">
        <w:rPr>
          <w:rFonts w:ascii="Times New Roman" w:hAnsi="Times New Roman" w:cs="Times New Roman"/>
          <w:sz w:val="24"/>
          <w:szCs w:val="24"/>
        </w:rPr>
        <w:t xml:space="preserve"> i ispituje matematičke kompetencije iz područj</w:t>
      </w:r>
      <w:r w:rsidR="002B1EF4" w:rsidRPr="007E144A">
        <w:rPr>
          <w:rFonts w:ascii="Times New Roman" w:hAnsi="Times New Roman" w:cs="Times New Roman"/>
          <w:sz w:val="24"/>
          <w:szCs w:val="24"/>
        </w:rPr>
        <w:t>a</w:t>
      </w:r>
      <w:r w:rsidR="008F4DF1" w:rsidRPr="007E144A">
        <w:rPr>
          <w:rFonts w:ascii="Times New Roman" w:hAnsi="Times New Roman" w:cs="Times New Roman"/>
          <w:sz w:val="24"/>
          <w:szCs w:val="24"/>
        </w:rPr>
        <w:t>: brojevi, algebra, geometrija, statistika i vjerojatnost (računske operacije s realnim brojevima; odnosi među brojevima, omjeri i postotci; operacije s algeb</w:t>
      </w:r>
      <w:r w:rsidR="00C7506A">
        <w:rPr>
          <w:rFonts w:ascii="Times New Roman" w:hAnsi="Times New Roman" w:cs="Times New Roman"/>
          <w:sz w:val="24"/>
          <w:szCs w:val="24"/>
        </w:rPr>
        <w:t>a</w:t>
      </w:r>
      <w:r w:rsidR="008F4DF1" w:rsidRPr="007E144A">
        <w:rPr>
          <w:rFonts w:ascii="Times New Roman" w:hAnsi="Times New Roman" w:cs="Times New Roman"/>
          <w:sz w:val="24"/>
          <w:szCs w:val="24"/>
        </w:rPr>
        <w:t>rskim izrazima; proporcionalnost i obrnuta proporcionalnost, linearna funkcija; linearne jednadžbe i sustavi; ravninska i prostorna geometrija; mjerenje u geometriji; koordinatni sustav u ravnini; prikazivanje i analiza podataka; vjerojatnost slučajnog događaja).</w:t>
      </w:r>
    </w:p>
    <w:p w:rsidR="001B1C5D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B1C5D" w:rsidRPr="007E144A">
        <w:rPr>
          <w:rFonts w:ascii="Times New Roman" w:hAnsi="Times New Roman" w:cs="Times New Roman"/>
          <w:sz w:val="24"/>
          <w:szCs w:val="24"/>
        </w:rPr>
        <w:t xml:space="preserve">Provjera posebnih </w:t>
      </w:r>
      <w:r w:rsidR="006D316C" w:rsidRPr="007E144A">
        <w:rPr>
          <w:rFonts w:ascii="Times New Roman" w:hAnsi="Times New Roman" w:cs="Times New Roman"/>
          <w:sz w:val="24"/>
          <w:szCs w:val="24"/>
        </w:rPr>
        <w:t>znanja sastoji se od pisanog ispita u trajanju od 60 minuta. Ispit se sastoji</w:t>
      </w:r>
      <w:r w:rsidR="0061518E" w:rsidRPr="007E144A">
        <w:rPr>
          <w:rFonts w:ascii="Times New Roman" w:hAnsi="Times New Roman" w:cs="Times New Roman"/>
          <w:sz w:val="24"/>
          <w:szCs w:val="24"/>
        </w:rPr>
        <w:t xml:space="preserve"> od </w:t>
      </w:r>
      <w:r w:rsidR="00136C5F" w:rsidRPr="007E144A">
        <w:rPr>
          <w:rFonts w:ascii="Times New Roman" w:hAnsi="Times New Roman" w:cs="Times New Roman"/>
          <w:sz w:val="24"/>
          <w:szCs w:val="24"/>
        </w:rPr>
        <w:t>20</w:t>
      </w:r>
      <w:r w:rsidR="001B1C5D" w:rsidRPr="007E144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1B1C5D" w:rsidRPr="007E144A">
        <w:rPr>
          <w:rFonts w:ascii="Times New Roman" w:hAnsi="Times New Roman" w:cs="Times New Roman"/>
          <w:sz w:val="24"/>
          <w:szCs w:val="24"/>
        </w:rPr>
        <w:t>zadataka</w:t>
      </w:r>
      <w:r w:rsidR="009557E1" w:rsidRPr="007E144A">
        <w:rPr>
          <w:rFonts w:ascii="Times New Roman" w:hAnsi="Times New Roman" w:cs="Times New Roman"/>
          <w:sz w:val="24"/>
          <w:szCs w:val="24"/>
        </w:rPr>
        <w:t xml:space="preserve"> višestrukog izbora i kratkih odgovora</w:t>
      </w:r>
      <w:r w:rsidR="001B1C5D" w:rsidRPr="007E144A">
        <w:rPr>
          <w:rFonts w:ascii="Times New Roman" w:hAnsi="Times New Roman" w:cs="Times New Roman"/>
          <w:sz w:val="24"/>
          <w:szCs w:val="24"/>
        </w:rPr>
        <w:t>, od kojih se sv</w:t>
      </w:r>
      <w:r w:rsidR="006B78D4" w:rsidRPr="007E144A">
        <w:rPr>
          <w:rFonts w:ascii="Times New Roman" w:hAnsi="Times New Roman" w:cs="Times New Roman"/>
          <w:sz w:val="24"/>
          <w:szCs w:val="24"/>
        </w:rPr>
        <w:t xml:space="preserve">aki zadatak boduje </w:t>
      </w:r>
      <w:r w:rsidR="001B1C5D" w:rsidRPr="007E144A">
        <w:rPr>
          <w:rFonts w:ascii="Times New Roman" w:hAnsi="Times New Roman" w:cs="Times New Roman"/>
          <w:sz w:val="24"/>
          <w:szCs w:val="24"/>
        </w:rPr>
        <w:t xml:space="preserve">s </w:t>
      </w:r>
      <w:r w:rsidR="00136C5F" w:rsidRPr="007E144A">
        <w:rPr>
          <w:rFonts w:ascii="Times New Roman" w:hAnsi="Times New Roman" w:cs="Times New Roman"/>
          <w:sz w:val="24"/>
          <w:szCs w:val="24"/>
        </w:rPr>
        <w:t>0,25</w:t>
      </w:r>
      <w:r w:rsidR="001B1C5D" w:rsidRPr="007E144A">
        <w:rPr>
          <w:rFonts w:ascii="Times New Roman" w:hAnsi="Times New Roman" w:cs="Times New Roman"/>
          <w:sz w:val="24"/>
          <w:szCs w:val="24"/>
        </w:rPr>
        <w:t xml:space="preserve"> bodova.</w:t>
      </w:r>
    </w:p>
    <w:p w:rsidR="006D316C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Na početku pisane provjere učenik na poseban listić upisuje ime i prezime, datum rođenja i zaporku. Listić s podacima </w:t>
      </w:r>
      <w:r w:rsidR="00CD283A" w:rsidRPr="007E144A">
        <w:rPr>
          <w:rFonts w:ascii="Times New Roman" w:hAnsi="Times New Roman" w:cs="Times New Roman"/>
          <w:sz w:val="24"/>
          <w:szCs w:val="24"/>
        </w:rPr>
        <w:t>učenik zatvara u posebnu omotnicu</w:t>
      </w:r>
      <w:r w:rsidR="006D316C" w:rsidRPr="007E144A">
        <w:rPr>
          <w:rFonts w:ascii="Times New Roman" w:hAnsi="Times New Roman" w:cs="Times New Roman"/>
          <w:sz w:val="24"/>
          <w:szCs w:val="24"/>
        </w:rPr>
        <w:t>.</w:t>
      </w:r>
    </w:p>
    <w:p w:rsidR="006D316C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D316C" w:rsidRPr="007E144A">
        <w:rPr>
          <w:rFonts w:ascii="Times New Roman" w:hAnsi="Times New Roman" w:cs="Times New Roman"/>
          <w:sz w:val="24"/>
          <w:szCs w:val="24"/>
        </w:rPr>
        <w:t>Učenik na ispitne materijale upisuje samo svoju zaporku.</w:t>
      </w:r>
    </w:p>
    <w:p w:rsidR="006D316C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6D316C" w:rsidRPr="007E144A">
        <w:rPr>
          <w:rFonts w:ascii="Times New Roman" w:hAnsi="Times New Roman" w:cs="Times New Roman"/>
          <w:sz w:val="24"/>
          <w:szCs w:val="24"/>
        </w:rPr>
        <w:t>Zaporka se sastoj</w:t>
      </w:r>
      <w:r w:rsidR="00E57885" w:rsidRPr="007E144A">
        <w:rPr>
          <w:rFonts w:ascii="Times New Roman" w:hAnsi="Times New Roman" w:cs="Times New Roman"/>
          <w:sz w:val="24"/>
          <w:szCs w:val="24"/>
        </w:rPr>
        <w:t xml:space="preserve">i od kombinacije </w:t>
      </w:r>
      <w:r w:rsidR="006D316C" w:rsidRPr="007E144A">
        <w:rPr>
          <w:rFonts w:ascii="Times New Roman" w:hAnsi="Times New Roman" w:cs="Times New Roman"/>
          <w:sz w:val="24"/>
          <w:szCs w:val="24"/>
        </w:rPr>
        <w:t>tri</w:t>
      </w:r>
      <w:r w:rsidR="0061518E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CD283A" w:rsidRPr="007E144A">
        <w:rPr>
          <w:rFonts w:ascii="Times New Roman" w:hAnsi="Times New Roman" w:cs="Times New Roman"/>
          <w:sz w:val="24"/>
          <w:szCs w:val="24"/>
        </w:rPr>
        <w:t>znamenke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E57885" w:rsidRPr="007E144A">
        <w:rPr>
          <w:rFonts w:ascii="Times New Roman" w:hAnsi="Times New Roman" w:cs="Times New Roman"/>
          <w:sz w:val="24"/>
          <w:szCs w:val="24"/>
        </w:rPr>
        <w:t>i pet slova napisanih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 zajedno. </w:t>
      </w:r>
    </w:p>
    <w:p w:rsidR="008013B3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8013B3" w:rsidRPr="007E144A">
        <w:rPr>
          <w:rFonts w:ascii="Times New Roman" w:hAnsi="Times New Roman" w:cs="Times New Roman"/>
          <w:sz w:val="24"/>
          <w:szCs w:val="24"/>
        </w:rPr>
        <w:t>Ispit se piše</w:t>
      </w:r>
      <w:r w:rsidR="00CD283A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8013B3" w:rsidRPr="007E144A">
        <w:rPr>
          <w:rFonts w:ascii="Times New Roman" w:hAnsi="Times New Roman" w:cs="Times New Roman"/>
          <w:sz w:val="24"/>
          <w:szCs w:val="24"/>
        </w:rPr>
        <w:t>kemijskom olovkom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401383">
        <w:rPr>
          <w:rFonts w:ascii="Times New Roman" w:hAnsi="Times New Roman" w:cs="Times New Roman"/>
          <w:sz w:val="24"/>
          <w:szCs w:val="24"/>
        </w:rPr>
        <w:t xml:space="preserve">kojom se piše </w:t>
      </w:r>
      <w:r w:rsidR="006951B7" w:rsidRPr="007E144A">
        <w:rPr>
          <w:rFonts w:ascii="Times New Roman" w:hAnsi="Times New Roman" w:cs="Times New Roman"/>
          <w:sz w:val="24"/>
          <w:szCs w:val="24"/>
        </w:rPr>
        <w:t>plav</w:t>
      </w:r>
      <w:r w:rsidR="00401383">
        <w:rPr>
          <w:rFonts w:ascii="Times New Roman" w:hAnsi="Times New Roman" w:cs="Times New Roman"/>
          <w:sz w:val="24"/>
          <w:szCs w:val="24"/>
        </w:rPr>
        <w:t>om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 ili crn</w:t>
      </w:r>
      <w:r w:rsidR="00401383">
        <w:rPr>
          <w:rFonts w:ascii="Times New Roman" w:hAnsi="Times New Roman" w:cs="Times New Roman"/>
          <w:sz w:val="24"/>
          <w:szCs w:val="24"/>
        </w:rPr>
        <w:t>om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 boj</w:t>
      </w:r>
      <w:r w:rsidR="00401383">
        <w:rPr>
          <w:rFonts w:ascii="Times New Roman" w:hAnsi="Times New Roman" w:cs="Times New Roman"/>
          <w:sz w:val="24"/>
          <w:szCs w:val="24"/>
        </w:rPr>
        <w:t>om</w:t>
      </w:r>
      <w:r w:rsidR="006951B7" w:rsidRPr="007E144A">
        <w:rPr>
          <w:rFonts w:ascii="Times New Roman" w:hAnsi="Times New Roman" w:cs="Times New Roman"/>
          <w:sz w:val="24"/>
          <w:szCs w:val="24"/>
        </w:rPr>
        <w:t>.</w:t>
      </w:r>
    </w:p>
    <w:p w:rsidR="006D316C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8013B3" w:rsidRPr="007E144A">
        <w:rPr>
          <w:rFonts w:ascii="Times New Roman" w:hAnsi="Times New Roman" w:cs="Times New Roman"/>
          <w:sz w:val="24"/>
          <w:szCs w:val="24"/>
        </w:rPr>
        <w:t>Za vrijeme pisanj</w:t>
      </w:r>
      <w:r w:rsidR="006951B7" w:rsidRPr="007E144A">
        <w:rPr>
          <w:rFonts w:ascii="Times New Roman" w:hAnsi="Times New Roman" w:cs="Times New Roman"/>
          <w:sz w:val="24"/>
          <w:szCs w:val="24"/>
        </w:rPr>
        <w:t>a ispita nije dopuštena uporaba</w:t>
      </w:r>
      <w:r w:rsidR="008013B3" w:rsidRPr="007E144A">
        <w:rPr>
          <w:rFonts w:ascii="Times New Roman" w:hAnsi="Times New Roman" w:cs="Times New Roman"/>
          <w:sz w:val="24"/>
          <w:szCs w:val="24"/>
        </w:rPr>
        <w:t xml:space="preserve"> džepnog računala. </w:t>
      </w:r>
      <w:r w:rsidR="003A4AE1" w:rsidRPr="007E144A">
        <w:rPr>
          <w:rFonts w:ascii="Times New Roman" w:hAnsi="Times New Roman" w:cs="Times New Roman"/>
          <w:sz w:val="24"/>
          <w:szCs w:val="24"/>
        </w:rPr>
        <w:t>Učenici smiju imati ravnalo, trokute</w:t>
      </w:r>
      <w:r w:rsidR="00AF55D6" w:rsidRPr="007E144A">
        <w:rPr>
          <w:rFonts w:ascii="Times New Roman" w:hAnsi="Times New Roman" w:cs="Times New Roman"/>
          <w:sz w:val="24"/>
          <w:szCs w:val="24"/>
        </w:rPr>
        <w:t>,</w:t>
      </w:r>
      <w:r w:rsidR="00811D7A" w:rsidRPr="007E144A">
        <w:rPr>
          <w:rFonts w:ascii="Times New Roman" w:hAnsi="Times New Roman" w:cs="Times New Roman"/>
          <w:sz w:val="24"/>
          <w:szCs w:val="24"/>
        </w:rPr>
        <w:t xml:space="preserve"> grafitnu olovku i gumicu.</w:t>
      </w:r>
      <w:r w:rsidR="008013B3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16C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13B3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EF62BE" w:rsidRPr="007E144A">
        <w:rPr>
          <w:rFonts w:ascii="Times New Roman" w:hAnsi="Times New Roman" w:cs="Times New Roman"/>
          <w:sz w:val="24"/>
          <w:szCs w:val="24"/>
        </w:rPr>
        <w:t>Rezultati provjere posebnih znanja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 bit će objavljeni </w:t>
      </w:r>
      <w:r w:rsidR="006B78D4" w:rsidRPr="007E144A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94216A" w:rsidRPr="007E144A">
        <w:rPr>
          <w:rFonts w:ascii="Times New Roman" w:hAnsi="Times New Roman" w:cs="Times New Roman"/>
          <w:sz w:val="24"/>
          <w:szCs w:val="24"/>
        </w:rPr>
        <w:t>48 sati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 nakon obavljene provjere 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pod </w:t>
      </w:r>
      <w:r w:rsidR="006951B7" w:rsidRPr="007E144A">
        <w:rPr>
          <w:rFonts w:ascii="Times New Roman" w:hAnsi="Times New Roman" w:cs="Times New Roman"/>
          <w:sz w:val="24"/>
          <w:szCs w:val="24"/>
        </w:rPr>
        <w:t>zaporkom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na </w:t>
      </w:r>
      <w:r w:rsidR="00E057AE" w:rsidRPr="007E144A">
        <w:rPr>
          <w:rFonts w:ascii="Times New Roman" w:hAnsi="Times New Roman" w:cs="Times New Roman"/>
          <w:sz w:val="24"/>
          <w:szCs w:val="24"/>
        </w:rPr>
        <w:t>mrežnoj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 stranici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 XV. gimnazije. </w:t>
      </w:r>
    </w:p>
    <w:p w:rsidR="007E144A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6951B7" w:rsidRPr="007E144A">
        <w:rPr>
          <w:rFonts w:ascii="Times New Roman" w:hAnsi="Times New Roman" w:cs="Times New Roman"/>
          <w:sz w:val="24"/>
          <w:szCs w:val="24"/>
        </w:rPr>
        <w:t>Uvid u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3A4AE1" w:rsidRPr="007E144A">
        <w:rPr>
          <w:rFonts w:ascii="Times New Roman" w:hAnsi="Times New Roman" w:cs="Times New Roman"/>
          <w:sz w:val="24"/>
          <w:szCs w:val="24"/>
        </w:rPr>
        <w:t xml:space="preserve">svoj 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pisani ispit učenik može ostvariti </w:t>
      </w:r>
      <w:r w:rsidR="002F2329" w:rsidRPr="007E144A">
        <w:rPr>
          <w:rFonts w:ascii="Times New Roman" w:hAnsi="Times New Roman" w:cs="Times New Roman"/>
          <w:sz w:val="24"/>
          <w:szCs w:val="24"/>
        </w:rPr>
        <w:t>nakon objave re</w:t>
      </w:r>
      <w:r w:rsidR="0094216A" w:rsidRPr="007E144A">
        <w:rPr>
          <w:rFonts w:ascii="Times New Roman" w:hAnsi="Times New Roman" w:cs="Times New Roman"/>
          <w:sz w:val="24"/>
          <w:szCs w:val="24"/>
        </w:rPr>
        <w:t>zultata</w:t>
      </w:r>
      <w:r w:rsidR="006951B7" w:rsidRPr="007E144A">
        <w:rPr>
          <w:rFonts w:ascii="Times New Roman" w:hAnsi="Times New Roman" w:cs="Times New Roman"/>
          <w:sz w:val="24"/>
          <w:szCs w:val="24"/>
        </w:rPr>
        <w:t>,</w:t>
      </w:r>
      <w:r w:rsidR="006B78D4" w:rsidRPr="007E144A">
        <w:rPr>
          <w:rFonts w:ascii="Times New Roman" w:hAnsi="Times New Roman" w:cs="Times New Roman"/>
          <w:sz w:val="24"/>
          <w:szCs w:val="24"/>
        </w:rPr>
        <w:t xml:space="preserve"> u terminima koji će biti objavljeni</w:t>
      </w:r>
      <w:r w:rsidR="006B78D4" w:rsidRPr="006B78D4">
        <w:t xml:space="preserve"> </w:t>
      </w:r>
      <w:r w:rsidR="006B78D4" w:rsidRPr="007E144A">
        <w:rPr>
          <w:rFonts w:ascii="Times New Roman" w:hAnsi="Times New Roman" w:cs="Times New Roman"/>
          <w:sz w:val="24"/>
          <w:szCs w:val="24"/>
        </w:rPr>
        <w:t xml:space="preserve">na </w:t>
      </w:r>
      <w:r w:rsidR="00766309" w:rsidRPr="007E144A">
        <w:rPr>
          <w:rFonts w:ascii="Times New Roman" w:hAnsi="Times New Roman" w:cs="Times New Roman"/>
          <w:sz w:val="24"/>
          <w:szCs w:val="24"/>
        </w:rPr>
        <w:t>mrežnoj</w:t>
      </w:r>
      <w:r w:rsidR="006B78D4" w:rsidRPr="007E144A">
        <w:rPr>
          <w:rFonts w:ascii="Times New Roman" w:hAnsi="Times New Roman" w:cs="Times New Roman"/>
          <w:sz w:val="24"/>
          <w:szCs w:val="24"/>
        </w:rPr>
        <w:t xml:space="preserve"> stranici XV. gimnazije</w:t>
      </w:r>
      <w:r w:rsidR="0094216A" w:rsidRPr="007E144A">
        <w:rPr>
          <w:rFonts w:ascii="Times New Roman" w:hAnsi="Times New Roman" w:cs="Times New Roman"/>
          <w:sz w:val="24"/>
          <w:szCs w:val="24"/>
        </w:rPr>
        <w:t>.</w:t>
      </w:r>
    </w:p>
    <w:p w:rsidR="003D191E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AA7A1C" w:rsidRPr="003A4AE1">
        <w:rPr>
          <w:rFonts w:ascii="Times New Roman" w:hAnsi="Times New Roman" w:cs="Times New Roman"/>
          <w:sz w:val="24"/>
          <w:szCs w:val="24"/>
        </w:rPr>
        <w:t>Bodovi koje kandidati ostvare bit će uneseni u NISpuSŠ gdje će se vidjeti konačna ljestvica poretka.</w:t>
      </w:r>
    </w:p>
    <w:p w:rsidR="00100088" w:rsidRPr="00100088" w:rsidRDefault="00100088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b) Vrednovanje rezultata</w:t>
      </w:r>
      <w:r w:rsidRPr="00100088">
        <w:rPr>
          <w:rFonts w:ascii="Times New Roman" w:hAnsi="Times New Roman" w:cs="Times New Roman"/>
          <w:sz w:val="24"/>
          <w:szCs w:val="24"/>
        </w:rPr>
        <w:t xml:space="preserve"> </w:t>
      </w:r>
      <w:r w:rsidRPr="00100088">
        <w:rPr>
          <w:rFonts w:ascii="Times New Roman" w:hAnsi="Times New Roman" w:cs="Times New Roman"/>
          <w:i/>
          <w:sz w:val="24"/>
          <w:szCs w:val="24"/>
        </w:rPr>
        <w:t>postignutih na natjecanjima u</w:t>
      </w:r>
      <w:r>
        <w:rPr>
          <w:rFonts w:ascii="Times New Roman" w:hAnsi="Times New Roman" w:cs="Times New Roman"/>
          <w:i/>
          <w:sz w:val="24"/>
          <w:szCs w:val="24"/>
        </w:rPr>
        <w:t xml:space="preserve"> znanju</w:t>
      </w:r>
    </w:p>
    <w:p w:rsidR="00E361E2" w:rsidRDefault="00E361E2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1E2"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9</w:t>
      </w:r>
      <w:r w:rsidRPr="00E361E2">
        <w:rPr>
          <w:rFonts w:ascii="Times New Roman" w:hAnsi="Times New Roman" w:cs="Times New Roman"/>
          <w:sz w:val="24"/>
          <w:szCs w:val="24"/>
        </w:rPr>
        <w:t>.</w:t>
      </w:r>
    </w:p>
    <w:p w:rsidR="00E361E2" w:rsidRDefault="00E361E2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izravan upis ili dodatne bodove ostvaruju kandidati na temelju rezultata koje su postigli na </w:t>
      </w:r>
      <w:r w:rsidRPr="00100088">
        <w:rPr>
          <w:rFonts w:ascii="Times New Roman" w:hAnsi="Times New Roman" w:cs="Times New Roman"/>
          <w:sz w:val="24"/>
          <w:szCs w:val="24"/>
        </w:rPr>
        <w:t>natjecanjima u zna</w:t>
      </w:r>
      <w:r w:rsidR="00E341A3" w:rsidRPr="00100088">
        <w:rPr>
          <w:rFonts w:ascii="Times New Roman" w:hAnsi="Times New Roman" w:cs="Times New Roman"/>
          <w:sz w:val="24"/>
          <w:szCs w:val="24"/>
        </w:rPr>
        <w:t>n</w:t>
      </w:r>
      <w:r w:rsidRPr="00100088">
        <w:rPr>
          <w:rFonts w:ascii="Times New Roman" w:hAnsi="Times New Roman" w:cs="Times New Roman"/>
          <w:sz w:val="24"/>
          <w:szCs w:val="24"/>
        </w:rPr>
        <w:t>ju</w:t>
      </w:r>
      <w:r w:rsidR="0061518E">
        <w:rPr>
          <w:rFonts w:ascii="Times New Roman" w:hAnsi="Times New Roman" w:cs="Times New Roman"/>
          <w:sz w:val="24"/>
          <w:szCs w:val="24"/>
        </w:rPr>
        <w:t xml:space="preserve"> iz predmeta: </w:t>
      </w:r>
      <w:r w:rsidR="006951B7">
        <w:rPr>
          <w:rFonts w:ascii="Times New Roman" w:hAnsi="Times New Roman" w:cs="Times New Roman"/>
          <w:sz w:val="24"/>
          <w:szCs w:val="24"/>
        </w:rPr>
        <w:t>Hrvatski jezik, Matematika, prvi strani jez</w:t>
      </w:r>
      <w:r w:rsidR="003A4AE1">
        <w:rPr>
          <w:rFonts w:ascii="Times New Roman" w:hAnsi="Times New Roman" w:cs="Times New Roman"/>
          <w:sz w:val="24"/>
          <w:szCs w:val="24"/>
        </w:rPr>
        <w:t>ik, Kemija, Fizika, Informatika, a u organizaciji Agencije za odgoj i obrazovanje.</w:t>
      </w: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2652"/>
        <w:gridCol w:w="5820"/>
        <w:gridCol w:w="1352"/>
      </w:tblGrid>
      <w:tr w:rsidR="00C6537E" w:rsidTr="007967DC">
        <w:trPr>
          <w:trHeight w:val="655"/>
        </w:trPr>
        <w:tc>
          <w:tcPr>
            <w:tcW w:w="1350" w:type="pct"/>
            <w:vMerge w:val="restart"/>
            <w:vAlign w:val="center"/>
          </w:tcPr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Državna/međunarodna natjecanja iz predmeta:</w:t>
            </w:r>
          </w:p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Hrvatski jezik;</w:t>
            </w:r>
          </w:p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Matematika;</w:t>
            </w:r>
          </w:p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prvi strani jezik;</w:t>
            </w:r>
          </w:p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Kemija;</w:t>
            </w:r>
          </w:p>
          <w:p w:rsidR="00C6537E" w:rsidRPr="00C6537E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Fizika;</w:t>
            </w:r>
          </w:p>
          <w:p w:rsidR="00C6537E" w:rsidRPr="00E341A3" w:rsidRDefault="00C6537E" w:rsidP="0089083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Informatika</w:t>
            </w:r>
            <w:r w:rsidR="0079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Prvo, drugo ili treće</w:t>
            </w:r>
            <w:r w:rsidRPr="00E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osvojeno mjesto kao pojedinac u 5., 6., 7. ili 8. razredu osnovnog obrazovanja</w:t>
            </w:r>
          </w:p>
        </w:tc>
        <w:tc>
          <w:tcPr>
            <w:tcW w:w="688" w:type="pct"/>
            <w:vAlign w:val="center"/>
          </w:tcPr>
          <w:p w:rsidR="00C6537E" w:rsidRP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E">
              <w:rPr>
                <w:rFonts w:ascii="Times New Roman" w:hAnsi="Times New Roman" w:cs="Times New Roman"/>
                <w:sz w:val="24"/>
                <w:szCs w:val="24"/>
              </w:rPr>
              <w:t>Izravan upis</w:t>
            </w:r>
          </w:p>
        </w:tc>
      </w:tr>
      <w:tr w:rsidR="00C6537E" w:rsidTr="007967DC">
        <w:trPr>
          <w:trHeight w:val="85"/>
        </w:trPr>
        <w:tc>
          <w:tcPr>
            <w:tcW w:w="1350" w:type="pct"/>
            <w:vMerge/>
            <w:vAlign w:val="center"/>
          </w:tcPr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C6537E" w:rsidRPr="00E341A3" w:rsidRDefault="00C6537E" w:rsidP="0089083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Prvo osvojeno mjesto kao član skupine u 5., 6., 7. ili 8. razredu osnovnog obrazovanja</w:t>
            </w:r>
          </w:p>
        </w:tc>
        <w:tc>
          <w:tcPr>
            <w:tcW w:w="688" w:type="pct"/>
            <w:vAlign w:val="center"/>
          </w:tcPr>
          <w:p w:rsidR="00C6537E" w:rsidRP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E">
              <w:rPr>
                <w:rFonts w:ascii="Times New Roman" w:hAnsi="Times New Roman" w:cs="Times New Roman"/>
                <w:sz w:val="24"/>
                <w:szCs w:val="24"/>
              </w:rPr>
              <w:t>4 boda</w:t>
            </w:r>
          </w:p>
        </w:tc>
      </w:tr>
      <w:tr w:rsidR="00C6537E" w:rsidTr="007967DC">
        <w:trPr>
          <w:trHeight w:val="85"/>
        </w:trPr>
        <w:tc>
          <w:tcPr>
            <w:tcW w:w="1350" w:type="pct"/>
            <w:vMerge/>
            <w:vAlign w:val="center"/>
          </w:tcPr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C6537E" w:rsidRPr="00E341A3" w:rsidRDefault="00C6537E" w:rsidP="0089083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Drugo osvojeno mjesto kao član skupine u 5., 6., 7. ili 8. razredu osnovnog obrazovanja</w:t>
            </w:r>
          </w:p>
        </w:tc>
        <w:tc>
          <w:tcPr>
            <w:tcW w:w="688" w:type="pct"/>
            <w:vAlign w:val="center"/>
          </w:tcPr>
          <w:p w:rsidR="00C6537E" w:rsidRP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E">
              <w:rPr>
                <w:rFonts w:ascii="Times New Roman" w:hAnsi="Times New Roman" w:cs="Times New Roman"/>
                <w:sz w:val="24"/>
                <w:szCs w:val="24"/>
              </w:rPr>
              <w:t>3 boda</w:t>
            </w:r>
          </w:p>
        </w:tc>
      </w:tr>
      <w:tr w:rsidR="00C6537E" w:rsidTr="007967DC">
        <w:trPr>
          <w:trHeight w:val="85"/>
        </w:trPr>
        <w:tc>
          <w:tcPr>
            <w:tcW w:w="1350" w:type="pct"/>
            <w:vMerge/>
            <w:vAlign w:val="center"/>
          </w:tcPr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C6537E" w:rsidRPr="00E341A3" w:rsidRDefault="00C6537E" w:rsidP="0089083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Treće osvojeno mjesto kao član skupine u 5., 6., 7. ili 8. razredu osnovnog obrazovanja</w:t>
            </w:r>
          </w:p>
        </w:tc>
        <w:tc>
          <w:tcPr>
            <w:tcW w:w="688" w:type="pct"/>
            <w:vAlign w:val="center"/>
          </w:tcPr>
          <w:p w:rsidR="00C6537E" w:rsidRP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E">
              <w:rPr>
                <w:rFonts w:ascii="Times New Roman" w:hAnsi="Times New Roman" w:cs="Times New Roman"/>
                <w:sz w:val="24"/>
                <w:szCs w:val="24"/>
              </w:rPr>
              <w:t>2 boda</w:t>
            </w:r>
          </w:p>
        </w:tc>
      </w:tr>
      <w:tr w:rsidR="00C6537E" w:rsidTr="007967DC">
        <w:trPr>
          <w:trHeight w:val="645"/>
        </w:trPr>
        <w:tc>
          <w:tcPr>
            <w:tcW w:w="1350" w:type="pct"/>
            <w:vMerge/>
            <w:vAlign w:val="center"/>
          </w:tcPr>
          <w:p w:rsid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C6537E" w:rsidRPr="00E341A3" w:rsidRDefault="00C6537E" w:rsidP="0089083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kao pojedinac ili član skupine u 5., 6., 7. ili 8. razredu</w:t>
            </w:r>
          </w:p>
        </w:tc>
        <w:tc>
          <w:tcPr>
            <w:tcW w:w="688" w:type="pct"/>
            <w:vAlign w:val="center"/>
          </w:tcPr>
          <w:p w:rsidR="00C6537E" w:rsidRPr="00C6537E" w:rsidRDefault="00C6537E" w:rsidP="008908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E">
              <w:rPr>
                <w:rFonts w:ascii="Times New Roman" w:hAnsi="Times New Roman" w:cs="Times New Roman"/>
                <w:sz w:val="24"/>
                <w:szCs w:val="24"/>
              </w:rPr>
              <w:t>1 bod</w:t>
            </w:r>
          </w:p>
        </w:tc>
      </w:tr>
    </w:tbl>
    <w:p w:rsidR="00034F47" w:rsidRPr="004C4DFB" w:rsidRDefault="00034F47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88" w:rsidRDefault="00100088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c) Vrednovanje rezultata</w:t>
      </w:r>
      <w:r w:rsidRPr="00100088">
        <w:rPr>
          <w:rFonts w:ascii="Times New Roman" w:hAnsi="Times New Roman" w:cs="Times New Roman"/>
          <w:sz w:val="24"/>
          <w:szCs w:val="24"/>
        </w:rPr>
        <w:t xml:space="preserve"> </w:t>
      </w:r>
      <w:r w:rsidRPr="00100088">
        <w:rPr>
          <w:rFonts w:ascii="Times New Roman" w:hAnsi="Times New Roman" w:cs="Times New Roman"/>
          <w:i/>
          <w:sz w:val="24"/>
          <w:szCs w:val="24"/>
        </w:rPr>
        <w:t>postignutih na natjecanjima u</w:t>
      </w:r>
      <w:r w:rsidR="00CD283A">
        <w:rPr>
          <w:rFonts w:ascii="Times New Roman" w:hAnsi="Times New Roman" w:cs="Times New Roman"/>
          <w:i/>
          <w:sz w:val="24"/>
          <w:szCs w:val="24"/>
        </w:rPr>
        <w:t xml:space="preserve"> sportu</w:t>
      </w:r>
    </w:p>
    <w:p w:rsidR="00996198" w:rsidRDefault="0061518E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CD283A">
        <w:rPr>
          <w:rFonts w:ascii="Times New Roman" w:hAnsi="Times New Roman" w:cs="Times New Roman"/>
          <w:sz w:val="24"/>
          <w:szCs w:val="24"/>
        </w:rPr>
        <w:t>0</w:t>
      </w:r>
      <w:r w:rsidR="006B3149">
        <w:rPr>
          <w:rFonts w:ascii="Times New Roman" w:hAnsi="Times New Roman" w:cs="Times New Roman"/>
          <w:sz w:val="24"/>
          <w:szCs w:val="24"/>
        </w:rPr>
        <w:t>.</w:t>
      </w:r>
    </w:p>
    <w:p w:rsidR="006B3149" w:rsidRDefault="006B3149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9">
        <w:rPr>
          <w:rFonts w:ascii="Times New Roman" w:hAnsi="Times New Roman" w:cs="Times New Roman"/>
          <w:sz w:val="24"/>
          <w:szCs w:val="24"/>
        </w:rPr>
        <w:t xml:space="preserve">Kandidatima se vrednuju rezultati koje su postigli u posljednja četiri razreda osnovnog obrazovanja na natjecanjima </w:t>
      </w:r>
      <w:r w:rsidRPr="00100088">
        <w:rPr>
          <w:rFonts w:ascii="Times New Roman" w:hAnsi="Times New Roman" w:cs="Times New Roman"/>
          <w:sz w:val="24"/>
          <w:szCs w:val="24"/>
        </w:rPr>
        <w:t>školskih sportskih društava</w:t>
      </w:r>
      <w:r w:rsidR="001A381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49">
        <w:rPr>
          <w:rFonts w:ascii="Times New Roman" w:hAnsi="Times New Roman" w:cs="Times New Roman"/>
          <w:sz w:val="24"/>
          <w:szCs w:val="24"/>
        </w:rPr>
        <w:t>na temelju službene evidencije o rezultatima održanih natjecanja školskih sportskih društava koju vodi Hrvatski</w:t>
      </w:r>
      <w:r w:rsidR="00C301C5">
        <w:rPr>
          <w:rFonts w:ascii="Times New Roman" w:hAnsi="Times New Roman" w:cs="Times New Roman"/>
          <w:sz w:val="24"/>
          <w:szCs w:val="24"/>
        </w:rPr>
        <w:t xml:space="preserve"> školski športski savez (HŠŠS)</w:t>
      </w:r>
      <w:r w:rsidR="00151DE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958"/>
      </w:tblGrid>
      <w:tr w:rsidR="006B3149" w:rsidTr="0061518E">
        <w:trPr>
          <w:trHeight w:val="613"/>
        </w:trPr>
        <w:tc>
          <w:tcPr>
            <w:tcW w:w="1384" w:type="dxa"/>
            <w:vMerge w:val="restart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Natjecanja školskih </w:t>
            </w:r>
            <w:r w:rsidRPr="006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sportskih društava</w:t>
            </w:r>
          </w:p>
        </w:tc>
        <w:tc>
          <w:tcPr>
            <w:tcW w:w="6946" w:type="dxa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sz w:val="24"/>
                <w:szCs w:val="24"/>
              </w:rPr>
              <w:t>Učenici koji su na državnom natjecanju kao članovi ekipe osvojili prvo mjesto</w:t>
            </w:r>
          </w:p>
        </w:tc>
        <w:tc>
          <w:tcPr>
            <w:tcW w:w="958" w:type="dxa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boda</w:t>
            </w:r>
          </w:p>
        </w:tc>
      </w:tr>
      <w:tr w:rsidR="006B3149" w:rsidTr="00E7147D">
        <w:trPr>
          <w:trHeight w:val="707"/>
        </w:trPr>
        <w:tc>
          <w:tcPr>
            <w:tcW w:w="1384" w:type="dxa"/>
            <w:vMerge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sz w:val="24"/>
                <w:szCs w:val="24"/>
              </w:rPr>
              <w:t>Učenici koji su na državnom natjecanju kao članovi ekipe osvojili drugo mjesto</w:t>
            </w:r>
          </w:p>
        </w:tc>
        <w:tc>
          <w:tcPr>
            <w:tcW w:w="958" w:type="dxa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boda</w:t>
            </w:r>
          </w:p>
        </w:tc>
      </w:tr>
      <w:tr w:rsidR="006B3149" w:rsidTr="0061518E">
        <w:trPr>
          <w:trHeight w:val="637"/>
        </w:trPr>
        <w:tc>
          <w:tcPr>
            <w:tcW w:w="1384" w:type="dxa"/>
            <w:vMerge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sz w:val="24"/>
                <w:szCs w:val="24"/>
              </w:rPr>
              <w:t>Učenici koji su na državnom natjecanju kao članovi ekipe osvojili treće mjesto</w:t>
            </w:r>
          </w:p>
        </w:tc>
        <w:tc>
          <w:tcPr>
            <w:tcW w:w="958" w:type="dxa"/>
          </w:tcPr>
          <w:p w:rsidR="006B3149" w:rsidRPr="006B3149" w:rsidRDefault="006B3149" w:rsidP="0089083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9">
              <w:rPr>
                <w:rFonts w:ascii="Times New Roman" w:hAnsi="Times New Roman" w:cs="Times New Roman"/>
                <w:b/>
                <w:sz w:val="24"/>
                <w:szCs w:val="24"/>
              </w:rPr>
              <w:t>1 bod</w:t>
            </w:r>
          </w:p>
        </w:tc>
      </w:tr>
    </w:tbl>
    <w:p w:rsidR="00A12257" w:rsidRDefault="00A12257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7D" w:rsidRDefault="002B247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7D" w:rsidRDefault="002B247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0A" w:rsidRPr="00DC40D0" w:rsidRDefault="004C600A" w:rsidP="004C600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0D0">
        <w:rPr>
          <w:rFonts w:ascii="Times New Roman" w:hAnsi="Times New Roman" w:cs="Times New Roman"/>
          <w:sz w:val="24"/>
          <w:szCs w:val="24"/>
        </w:rPr>
        <w:t>Članak 11.</w:t>
      </w:r>
    </w:p>
    <w:p w:rsidR="004C600A" w:rsidRPr="00DC40D0" w:rsidRDefault="004C600A" w:rsidP="004C60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0D0">
        <w:rPr>
          <w:rFonts w:ascii="Times New Roman" w:hAnsi="Times New Roman" w:cs="Times New Roman"/>
          <w:sz w:val="24"/>
          <w:szCs w:val="24"/>
        </w:rPr>
        <w:t>Kandidatu se na osnovi član</w:t>
      </w:r>
      <w:r w:rsidR="00F60CEC" w:rsidRPr="00DC40D0">
        <w:rPr>
          <w:rFonts w:ascii="Times New Roman" w:hAnsi="Times New Roman" w:cs="Times New Roman"/>
          <w:sz w:val="24"/>
          <w:szCs w:val="24"/>
        </w:rPr>
        <w:t>a</w:t>
      </w:r>
      <w:r w:rsidRPr="00DC40D0">
        <w:rPr>
          <w:rFonts w:ascii="Times New Roman" w:hAnsi="Times New Roman" w:cs="Times New Roman"/>
          <w:sz w:val="24"/>
          <w:szCs w:val="24"/>
        </w:rPr>
        <w:t>ka 9. i 10. ovog Pravilnika vrednuje isključivo jedno (najpovoljnije) postignuće.</w:t>
      </w:r>
    </w:p>
    <w:p w:rsidR="00CA032D" w:rsidRPr="004C600A" w:rsidRDefault="00CA032D" w:rsidP="004C600A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0088" w:rsidRPr="00100088" w:rsidRDefault="00100088" w:rsidP="00890839">
      <w:pPr>
        <w:pStyle w:val="ListParagraph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Posebni elementi vrednovanja</w:t>
      </w:r>
    </w:p>
    <w:p w:rsidR="00511A16" w:rsidRDefault="00511A16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C40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A16" w:rsidRPr="00866528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A16" w:rsidRPr="00866528">
        <w:rPr>
          <w:rFonts w:ascii="Times New Roman" w:hAnsi="Times New Roman" w:cs="Times New Roman"/>
          <w:sz w:val="24"/>
          <w:szCs w:val="24"/>
        </w:rPr>
        <w:t>Poseban element vrednovanja čini vrednovanje uspjeha</w:t>
      </w:r>
      <w:r w:rsidR="004474CD" w:rsidRPr="00866528">
        <w:rPr>
          <w:rFonts w:ascii="Times New Roman" w:hAnsi="Times New Roman" w:cs="Times New Roman"/>
          <w:sz w:val="24"/>
          <w:szCs w:val="24"/>
        </w:rPr>
        <w:t xml:space="preserve"> kandidata</w:t>
      </w:r>
      <w:r w:rsidR="00511A16" w:rsidRPr="00866528">
        <w:rPr>
          <w:rFonts w:ascii="Times New Roman" w:hAnsi="Times New Roman" w:cs="Times New Roman"/>
          <w:sz w:val="24"/>
          <w:szCs w:val="24"/>
        </w:rPr>
        <w:t>:</w:t>
      </w:r>
    </w:p>
    <w:p w:rsidR="00511A16" w:rsidRPr="00511A16" w:rsidRDefault="004474C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kandidati</w:t>
      </w:r>
      <w:r w:rsidR="00511A16" w:rsidRPr="00511A16">
        <w:rPr>
          <w:rFonts w:ascii="Times New Roman" w:hAnsi="Times New Roman" w:cs="Times New Roman"/>
          <w:sz w:val="24"/>
          <w:szCs w:val="24"/>
        </w:rPr>
        <w:t xml:space="preserve"> sa zdravstvenim teškoćama;</w:t>
      </w:r>
    </w:p>
    <w:p w:rsidR="00511A16" w:rsidRPr="00511A16" w:rsidRDefault="00E7147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74CD">
        <w:rPr>
          <w:rFonts w:ascii="Times New Roman" w:hAnsi="Times New Roman" w:cs="Times New Roman"/>
          <w:sz w:val="24"/>
          <w:szCs w:val="24"/>
        </w:rPr>
        <w:t>kandidati</w:t>
      </w:r>
      <w:r w:rsidR="00511A16" w:rsidRPr="00511A16">
        <w:rPr>
          <w:rFonts w:ascii="Times New Roman" w:hAnsi="Times New Roman" w:cs="Times New Roman"/>
          <w:sz w:val="24"/>
          <w:szCs w:val="24"/>
        </w:rPr>
        <w:t xml:space="preserve"> koji žive u otežanim </w:t>
      </w:r>
      <w:r w:rsidR="004474CD">
        <w:rPr>
          <w:rFonts w:ascii="Times New Roman" w:hAnsi="Times New Roman" w:cs="Times New Roman"/>
          <w:sz w:val="24"/>
          <w:szCs w:val="24"/>
        </w:rPr>
        <w:t>uvjetima obrazovanja uzrokovanih</w:t>
      </w:r>
      <w:r w:rsidR="00511A16" w:rsidRPr="00511A16">
        <w:rPr>
          <w:rFonts w:ascii="Times New Roman" w:hAnsi="Times New Roman" w:cs="Times New Roman"/>
          <w:sz w:val="24"/>
          <w:szCs w:val="24"/>
        </w:rPr>
        <w:t xml:space="preserve"> nepovoljnim ekonomskim, socijalnim te odgojnim čimbenicima;</w:t>
      </w:r>
    </w:p>
    <w:p w:rsidR="00511A16" w:rsidRPr="00511A16" w:rsidRDefault="004474C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kandidati</w:t>
      </w:r>
      <w:r w:rsidR="00511A16" w:rsidRPr="00511A16">
        <w:rPr>
          <w:rFonts w:ascii="Times New Roman" w:hAnsi="Times New Roman" w:cs="Times New Roman"/>
          <w:sz w:val="24"/>
          <w:szCs w:val="24"/>
        </w:rPr>
        <w:t xml:space="preserve"> za upis na osnovi Nacionalne strategije za uključivanje Roma za razdoblje od 2013. do 2020. godine;</w:t>
      </w:r>
    </w:p>
    <w:p w:rsidR="00511A16" w:rsidRPr="00511A16" w:rsidRDefault="004474C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kandidati, hrvatski državljani,</w:t>
      </w:r>
      <w:r w:rsidR="00511A16" w:rsidRPr="00511A16">
        <w:rPr>
          <w:rFonts w:ascii="Times New Roman" w:hAnsi="Times New Roman" w:cs="Times New Roman"/>
          <w:sz w:val="24"/>
          <w:szCs w:val="24"/>
        </w:rPr>
        <w:t xml:space="preserve"> čiji su roditelji državni službenici koji su po službenoj dužnosti u ime Republike Hrvatske bili upućeni na rad u inozemstvo.</w:t>
      </w:r>
    </w:p>
    <w:p w:rsidR="00511A16" w:rsidRPr="00866528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474CD" w:rsidRPr="00866528">
        <w:rPr>
          <w:rFonts w:ascii="Times New Roman" w:hAnsi="Times New Roman" w:cs="Times New Roman"/>
          <w:sz w:val="24"/>
          <w:szCs w:val="24"/>
        </w:rPr>
        <w:t xml:space="preserve">Kandidati 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sa </w:t>
      </w:r>
      <w:r w:rsidR="00EB4C34">
        <w:rPr>
          <w:rFonts w:ascii="Times New Roman" w:hAnsi="Times New Roman" w:cs="Times New Roman"/>
          <w:sz w:val="24"/>
          <w:szCs w:val="24"/>
        </w:rPr>
        <w:t>zdravstvenim teškoćama ostvaruju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jedan bod.</w:t>
      </w:r>
    </w:p>
    <w:p w:rsidR="00511A16" w:rsidRPr="00866528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11A16" w:rsidRPr="00866528">
        <w:rPr>
          <w:rFonts w:ascii="Times New Roman" w:hAnsi="Times New Roman" w:cs="Times New Roman"/>
          <w:sz w:val="24"/>
          <w:szCs w:val="24"/>
        </w:rPr>
        <w:t>Kandidat</w:t>
      </w:r>
      <w:r w:rsidR="004474CD" w:rsidRPr="00866528">
        <w:rPr>
          <w:rFonts w:ascii="Times New Roman" w:hAnsi="Times New Roman" w:cs="Times New Roman"/>
          <w:sz w:val="24"/>
          <w:szCs w:val="24"/>
        </w:rPr>
        <w:t>i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koji živi u otežanim </w:t>
      </w:r>
      <w:r w:rsidR="004474CD" w:rsidRPr="00866528">
        <w:rPr>
          <w:rFonts w:ascii="Times New Roman" w:hAnsi="Times New Roman" w:cs="Times New Roman"/>
          <w:sz w:val="24"/>
          <w:szCs w:val="24"/>
        </w:rPr>
        <w:t>uvjetima obrazovanja uzrokovanih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nepovoljnim ekonomskim, socijalnim t</w:t>
      </w:r>
      <w:r w:rsidR="00EB4C34">
        <w:rPr>
          <w:rFonts w:ascii="Times New Roman" w:hAnsi="Times New Roman" w:cs="Times New Roman"/>
          <w:sz w:val="24"/>
          <w:szCs w:val="24"/>
        </w:rPr>
        <w:t>e odgojnim čimbenicima ostvaruju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jedan bod.</w:t>
      </w:r>
    </w:p>
    <w:p w:rsidR="00511A16" w:rsidRPr="00866528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511A16" w:rsidRPr="00866528">
        <w:rPr>
          <w:rFonts w:ascii="Times New Roman" w:hAnsi="Times New Roman" w:cs="Times New Roman"/>
          <w:sz w:val="24"/>
          <w:szCs w:val="24"/>
        </w:rPr>
        <w:t>Kandidat</w:t>
      </w:r>
      <w:r w:rsidR="004474CD" w:rsidRPr="00866528">
        <w:rPr>
          <w:rFonts w:ascii="Times New Roman" w:hAnsi="Times New Roman" w:cs="Times New Roman"/>
          <w:sz w:val="24"/>
          <w:szCs w:val="24"/>
        </w:rPr>
        <w:t>i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za upis na osnovi Nacionalne strategije za uključivanje Roma za razdoblje od 2013. do 2020. godine</w:t>
      </w:r>
      <w:r w:rsidR="00EB4C34">
        <w:rPr>
          <w:rFonts w:ascii="Times New Roman" w:hAnsi="Times New Roman" w:cs="Times New Roman"/>
          <w:sz w:val="24"/>
          <w:szCs w:val="24"/>
        </w:rPr>
        <w:t xml:space="preserve"> ostvaruju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dva boda.</w:t>
      </w:r>
    </w:p>
    <w:p w:rsidR="00511A16" w:rsidRPr="00866528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511A16" w:rsidRPr="00866528">
        <w:rPr>
          <w:rFonts w:ascii="Times New Roman" w:hAnsi="Times New Roman" w:cs="Times New Roman"/>
          <w:sz w:val="24"/>
          <w:szCs w:val="24"/>
        </w:rPr>
        <w:t>Kandidat</w:t>
      </w:r>
      <w:r w:rsidR="004474CD" w:rsidRPr="00866528">
        <w:rPr>
          <w:rFonts w:ascii="Times New Roman" w:hAnsi="Times New Roman" w:cs="Times New Roman"/>
          <w:sz w:val="24"/>
          <w:szCs w:val="24"/>
        </w:rPr>
        <w:t>i, hrvatski državljani,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čiji su roditelji državni službenici koji su po službenoj dužnosti u ime Republike Hrvatske bili upućeni na rad u inozemstvo</w:t>
      </w:r>
      <w:r w:rsidR="00F6716C" w:rsidRPr="00866528">
        <w:rPr>
          <w:rFonts w:ascii="Times New Roman" w:hAnsi="Times New Roman" w:cs="Times New Roman"/>
          <w:sz w:val="24"/>
          <w:szCs w:val="24"/>
        </w:rPr>
        <w:t>, a</w:t>
      </w:r>
      <w:r w:rsidR="004474CD" w:rsidRPr="00866528">
        <w:rPr>
          <w:rFonts w:ascii="Times New Roman" w:hAnsi="Times New Roman" w:cs="Times New Roman"/>
          <w:sz w:val="24"/>
          <w:szCs w:val="24"/>
        </w:rPr>
        <w:t xml:space="preserve"> koji su se</w:t>
      </w:r>
      <w:r w:rsidR="00F6716C" w:rsidRPr="00866528">
        <w:rPr>
          <w:rFonts w:ascii="Times New Roman" w:hAnsi="Times New Roman" w:cs="Times New Roman"/>
          <w:sz w:val="24"/>
          <w:szCs w:val="24"/>
        </w:rPr>
        <w:t xml:space="preserve"> </w:t>
      </w:r>
      <w:r w:rsidR="004474CD" w:rsidRPr="00866528">
        <w:rPr>
          <w:rFonts w:ascii="Times New Roman" w:hAnsi="Times New Roman" w:cs="Times New Roman"/>
          <w:sz w:val="24"/>
          <w:szCs w:val="24"/>
        </w:rPr>
        <w:t xml:space="preserve">školovali u inozemstvu </w:t>
      </w:r>
      <w:r w:rsidR="00F6716C" w:rsidRPr="00866528">
        <w:rPr>
          <w:rFonts w:ascii="Times New Roman" w:hAnsi="Times New Roman" w:cs="Times New Roman"/>
          <w:sz w:val="24"/>
          <w:szCs w:val="24"/>
        </w:rPr>
        <w:t>na</w:t>
      </w:r>
      <w:r w:rsidR="004474CD" w:rsidRPr="00866528">
        <w:rPr>
          <w:rFonts w:ascii="Times New Roman" w:hAnsi="Times New Roman" w:cs="Times New Roman"/>
          <w:sz w:val="24"/>
          <w:szCs w:val="24"/>
        </w:rPr>
        <w:t>jmanje dva od posljednja četiri</w:t>
      </w:r>
      <w:r w:rsidR="00E7147D" w:rsidRPr="00866528">
        <w:rPr>
          <w:rFonts w:ascii="Times New Roman" w:hAnsi="Times New Roman" w:cs="Times New Roman"/>
          <w:sz w:val="24"/>
          <w:szCs w:val="24"/>
        </w:rPr>
        <w:t xml:space="preserve"> razreda</w:t>
      </w:r>
      <w:r w:rsidR="00F6716C" w:rsidRPr="00866528">
        <w:rPr>
          <w:rFonts w:ascii="Times New Roman" w:hAnsi="Times New Roman" w:cs="Times New Roman"/>
          <w:sz w:val="24"/>
          <w:szCs w:val="24"/>
        </w:rPr>
        <w:t>,</w:t>
      </w:r>
      <w:r w:rsidR="00EB4C34">
        <w:rPr>
          <w:rFonts w:ascii="Times New Roman" w:hAnsi="Times New Roman" w:cs="Times New Roman"/>
          <w:sz w:val="24"/>
          <w:szCs w:val="24"/>
        </w:rPr>
        <w:t xml:space="preserve"> ostvaruju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pravo na izravan upis.</w:t>
      </w:r>
    </w:p>
    <w:p w:rsidR="00980E0F" w:rsidRDefault="0086652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Neovisno o tomu ispunjava li uvjete za ostvarivanje više prava, kandidatu će se priznati ostvarivanje isključivo jednoga </w:t>
      </w:r>
      <w:r w:rsidR="004474CD" w:rsidRPr="00866528">
        <w:rPr>
          <w:rFonts w:ascii="Times New Roman" w:hAnsi="Times New Roman" w:cs="Times New Roman"/>
          <w:sz w:val="24"/>
          <w:szCs w:val="24"/>
        </w:rPr>
        <w:t>prava</w:t>
      </w:r>
      <w:r w:rsidR="00511A16" w:rsidRPr="00866528">
        <w:rPr>
          <w:rFonts w:ascii="Times New Roman" w:hAnsi="Times New Roman" w:cs="Times New Roman"/>
          <w:sz w:val="24"/>
          <w:szCs w:val="24"/>
        </w:rPr>
        <w:t xml:space="preserve"> koje je za njega najpovoljnije.</w:t>
      </w:r>
    </w:p>
    <w:p w:rsidR="003D191E" w:rsidRPr="00866528" w:rsidRDefault="003D191E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16" w:rsidRPr="00100088" w:rsidRDefault="00E7147D" w:rsidP="00890839">
      <w:pPr>
        <w:pStyle w:val="ListParagraph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088">
        <w:rPr>
          <w:rFonts w:ascii="Times New Roman" w:hAnsi="Times New Roman" w:cs="Times New Roman"/>
          <w:i/>
          <w:sz w:val="24"/>
          <w:szCs w:val="24"/>
        </w:rPr>
        <w:t>Vrednovanje uspjeha kandidata s teškoćama u razvoju</w:t>
      </w:r>
    </w:p>
    <w:p w:rsidR="004419A2" w:rsidRDefault="004419A2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C40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0F" w:rsidRDefault="004419A2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A2">
        <w:rPr>
          <w:rFonts w:ascii="Times New Roman" w:hAnsi="Times New Roman" w:cs="Times New Roman"/>
          <w:sz w:val="24"/>
          <w:szCs w:val="24"/>
        </w:rPr>
        <w:t xml:space="preserve">Kandidati </w:t>
      </w:r>
      <w:r>
        <w:rPr>
          <w:rFonts w:ascii="Times New Roman" w:hAnsi="Times New Roman" w:cs="Times New Roman"/>
          <w:sz w:val="24"/>
          <w:szCs w:val="24"/>
        </w:rPr>
        <w:t xml:space="preserve">s teškoćama u razvoju </w:t>
      </w:r>
      <w:r w:rsidR="004474CD">
        <w:rPr>
          <w:rFonts w:ascii="Times New Roman" w:hAnsi="Times New Roman" w:cs="Times New Roman"/>
          <w:sz w:val="24"/>
          <w:szCs w:val="24"/>
        </w:rPr>
        <w:t>rangiraju se na zasebnu ljestvicu</w:t>
      </w:r>
      <w:r w:rsidRPr="004419A2">
        <w:rPr>
          <w:rFonts w:ascii="Times New Roman" w:hAnsi="Times New Roman" w:cs="Times New Roman"/>
          <w:sz w:val="24"/>
          <w:szCs w:val="24"/>
        </w:rPr>
        <w:t xml:space="preserve"> poretka, a </w:t>
      </w:r>
      <w:r w:rsidR="00E7147D">
        <w:rPr>
          <w:rFonts w:ascii="Times New Roman" w:hAnsi="Times New Roman" w:cs="Times New Roman"/>
          <w:sz w:val="24"/>
          <w:szCs w:val="24"/>
        </w:rPr>
        <w:t xml:space="preserve">na </w:t>
      </w:r>
      <w:r w:rsidRPr="004419A2">
        <w:rPr>
          <w:rFonts w:ascii="Times New Roman" w:hAnsi="Times New Roman" w:cs="Times New Roman"/>
          <w:sz w:val="24"/>
          <w:szCs w:val="24"/>
        </w:rPr>
        <w:t>temelj</w:t>
      </w:r>
      <w:r w:rsidR="00E7147D">
        <w:rPr>
          <w:rFonts w:ascii="Times New Roman" w:hAnsi="Times New Roman" w:cs="Times New Roman"/>
          <w:sz w:val="24"/>
          <w:szCs w:val="24"/>
        </w:rPr>
        <w:t>u</w:t>
      </w:r>
      <w:r w:rsidRPr="004419A2">
        <w:rPr>
          <w:rFonts w:ascii="Times New Roman" w:hAnsi="Times New Roman" w:cs="Times New Roman"/>
          <w:sz w:val="24"/>
          <w:szCs w:val="24"/>
        </w:rPr>
        <w:t xml:space="preserve"> ostvarenog ukupnog broja bodova utvrđenog tijekom postupka vrednovanja, u programima obrazovanja za koje posjeduju stručno mišljenje službe za profesionalno usmjeravanje Hrvatskoga zavoda za zapošljavanje.</w:t>
      </w:r>
    </w:p>
    <w:p w:rsidR="003022F5" w:rsidRDefault="003022F5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F4" w:rsidRDefault="00253498" w:rsidP="000C03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498">
        <w:rPr>
          <w:rFonts w:ascii="Times New Roman" w:hAnsi="Times New Roman" w:cs="Times New Roman"/>
          <w:i/>
          <w:sz w:val="24"/>
          <w:szCs w:val="24"/>
        </w:rPr>
        <w:t>5. Minimalni bodovni prag i utvrđivanje konačne ljestvice poretka</w:t>
      </w:r>
    </w:p>
    <w:p w:rsidR="008775FB" w:rsidRPr="007B3AF6" w:rsidRDefault="00CA4A60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C40D0">
        <w:rPr>
          <w:rFonts w:ascii="Times New Roman" w:hAnsi="Times New Roman" w:cs="Times New Roman"/>
          <w:sz w:val="24"/>
          <w:szCs w:val="24"/>
        </w:rPr>
        <w:t>4</w:t>
      </w:r>
      <w:r w:rsidR="00BC1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BB1" w:rsidRPr="003D191E" w:rsidRDefault="00AF0DFD" w:rsidP="003D19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F6">
        <w:rPr>
          <w:rFonts w:ascii="Times New Roman" w:hAnsi="Times New Roman" w:cs="Times New Roman"/>
          <w:sz w:val="24"/>
          <w:szCs w:val="24"/>
        </w:rPr>
        <w:t xml:space="preserve">Minimalni broj bodova </w:t>
      </w:r>
      <w:r w:rsidR="002C4AA5">
        <w:rPr>
          <w:rFonts w:ascii="Times New Roman" w:hAnsi="Times New Roman" w:cs="Times New Roman"/>
          <w:sz w:val="24"/>
          <w:szCs w:val="24"/>
        </w:rPr>
        <w:t xml:space="preserve">potreban </w:t>
      </w:r>
      <w:r w:rsidRPr="007B3AF6">
        <w:rPr>
          <w:rFonts w:ascii="Times New Roman" w:hAnsi="Times New Roman" w:cs="Times New Roman"/>
          <w:sz w:val="24"/>
          <w:szCs w:val="24"/>
        </w:rPr>
        <w:t>za prijavu kandidata za upis u</w:t>
      </w:r>
      <w:r w:rsidR="008775FB" w:rsidRPr="007B3AF6">
        <w:rPr>
          <w:rFonts w:ascii="Times New Roman" w:hAnsi="Times New Roman" w:cs="Times New Roman"/>
          <w:sz w:val="24"/>
          <w:szCs w:val="24"/>
        </w:rPr>
        <w:t xml:space="preserve"> program prirodoslovno – matematičke gimnazije, ost</w:t>
      </w:r>
      <w:r w:rsidR="00BF07A7">
        <w:rPr>
          <w:rFonts w:ascii="Times New Roman" w:hAnsi="Times New Roman" w:cs="Times New Roman"/>
          <w:sz w:val="24"/>
          <w:szCs w:val="24"/>
        </w:rPr>
        <w:t>varenih na temelju zajedničkih,</w:t>
      </w:r>
      <w:r w:rsidR="008775FB" w:rsidRPr="007B3AF6">
        <w:rPr>
          <w:rFonts w:ascii="Times New Roman" w:hAnsi="Times New Roman" w:cs="Times New Roman"/>
          <w:sz w:val="24"/>
          <w:szCs w:val="24"/>
        </w:rPr>
        <w:t xml:space="preserve"> dodatnih</w:t>
      </w:r>
      <w:r w:rsidR="00BF07A7">
        <w:rPr>
          <w:rFonts w:ascii="Times New Roman" w:hAnsi="Times New Roman" w:cs="Times New Roman"/>
          <w:sz w:val="24"/>
          <w:szCs w:val="24"/>
        </w:rPr>
        <w:t xml:space="preserve"> i posebnih</w:t>
      </w:r>
      <w:r w:rsidR="008775FB" w:rsidRPr="007B3AF6">
        <w:rPr>
          <w:rFonts w:ascii="Times New Roman" w:hAnsi="Times New Roman" w:cs="Times New Roman"/>
          <w:sz w:val="24"/>
          <w:szCs w:val="24"/>
        </w:rPr>
        <w:t xml:space="preserve"> elemenata vrednovanja kandidata iznosi 75 bodova.</w:t>
      </w:r>
    </w:p>
    <w:p w:rsidR="002006FA" w:rsidRPr="00935BB1" w:rsidRDefault="00980E0F" w:rsidP="00935BB1">
      <w:pPr>
        <w:pStyle w:val="Default"/>
        <w:spacing w:after="120"/>
        <w:jc w:val="center"/>
        <w:rPr>
          <w:bCs/>
          <w:color w:val="auto"/>
        </w:rPr>
      </w:pPr>
      <w:r>
        <w:rPr>
          <w:bCs/>
          <w:color w:val="auto"/>
        </w:rPr>
        <w:t>Članak 1</w:t>
      </w:r>
      <w:r w:rsidR="00DC40D0">
        <w:rPr>
          <w:bCs/>
          <w:color w:val="auto"/>
        </w:rPr>
        <w:t>5</w:t>
      </w:r>
      <w:r w:rsidR="002006FA" w:rsidRPr="00CD2002">
        <w:rPr>
          <w:bCs/>
          <w:color w:val="auto"/>
        </w:rPr>
        <w:t>.</w:t>
      </w:r>
    </w:p>
    <w:p w:rsidR="002006FA" w:rsidRDefault="002006F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02">
        <w:rPr>
          <w:rFonts w:ascii="Times New Roman" w:hAnsi="Times New Roman" w:cs="Times New Roman"/>
          <w:sz w:val="24"/>
          <w:szCs w:val="24"/>
        </w:rPr>
        <w:t xml:space="preserve">Ljestvica poretka kandidata utvrđuje </w:t>
      </w:r>
      <w:r w:rsidR="0006085A">
        <w:rPr>
          <w:rFonts w:ascii="Times New Roman" w:hAnsi="Times New Roman" w:cs="Times New Roman"/>
          <w:sz w:val="24"/>
          <w:szCs w:val="24"/>
        </w:rPr>
        <w:t xml:space="preserve">se na osnovi zajedničkog, dodatnog </w:t>
      </w:r>
      <w:r w:rsidR="0006085A" w:rsidRPr="00253498">
        <w:rPr>
          <w:rFonts w:ascii="Times New Roman" w:hAnsi="Times New Roman" w:cs="Times New Roman"/>
          <w:sz w:val="24"/>
          <w:szCs w:val="24"/>
        </w:rPr>
        <w:t>i posebnog</w:t>
      </w:r>
      <w:r w:rsidRPr="00253498">
        <w:rPr>
          <w:rFonts w:ascii="Times New Roman" w:hAnsi="Times New Roman" w:cs="Times New Roman"/>
          <w:sz w:val="24"/>
          <w:szCs w:val="24"/>
        </w:rPr>
        <w:t xml:space="preserve"> </w:t>
      </w:r>
      <w:r w:rsidRPr="00CD2002">
        <w:rPr>
          <w:rFonts w:ascii="Times New Roman" w:hAnsi="Times New Roman" w:cs="Times New Roman"/>
          <w:sz w:val="24"/>
          <w:szCs w:val="24"/>
        </w:rPr>
        <w:t>elementa vrednovanja.</w:t>
      </w:r>
    </w:p>
    <w:p w:rsidR="000C03F4" w:rsidRDefault="000C03F4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9E" w:rsidRDefault="000C03F4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F4">
        <w:rPr>
          <w:rFonts w:ascii="Times New Roman" w:hAnsi="Times New Roman" w:cs="Times New Roman"/>
          <w:i/>
          <w:sz w:val="24"/>
          <w:szCs w:val="24"/>
        </w:rPr>
        <w:t>6. Prijelazne i završne odredbe</w:t>
      </w:r>
    </w:p>
    <w:p w:rsidR="0026589E" w:rsidRDefault="00980E0F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C40D0">
        <w:rPr>
          <w:rFonts w:ascii="Times New Roman" w:hAnsi="Times New Roman" w:cs="Times New Roman"/>
          <w:sz w:val="24"/>
          <w:szCs w:val="24"/>
        </w:rPr>
        <w:t>6</w:t>
      </w:r>
      <w:r w:rsidR="0026589E">
        <w:rPr>
          <w:rFonts w:ascii="Times New Roman" w:hAnsi="Times New Roman" w:cs="Times New Roman"/>
          <w:sz w:val="24"/>
          <w:szCs w:val="24"/>
        </w:rPr>
        <w:t>.</w:t>
      </w:r>
    </w:p>
    <w:p w:rsidR="00980E0F" w:rsidRDefault="0064232B" w:rsidP="0098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2B">
        <w:rPr>
          <w:rFonts w:ascii="Times New Roman" w:hAnsi="Times New Roman" w:cs="Times New Roman"/>
          <w:sz w:val="24"/>
          <w:szCs w:val="24"/>
        </w:rPr>
        <w:t>Izmjene i dopune ovog Pravilnik vrše se na način predviđen za njegovo donošenje.</w:t>
      </w:r>
    </w:p>
    <w:p w:rsidR="00980E0F" w:rsidRPr="00CD2002" w:rsidRDefault="00980E0F" w:rsidP="00980E0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C40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32B" w:rsidRPr="0064232B" w:rsidRDefault="0064232B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2B">
        <w:rPr>
          <w:rFonts w:ascii="Times New Roman" w:hAnsi="Times New Roman" w:cs="Times New Roman"/>
          <w:sz w:val="24"/>
          <w:szCs w:val="24"/>
        </w:rPr>
        <w:t>Ovaj Pravilnik stupa n</w:t>
      </w:r>
      <w:r w:rsidR="00450B11">
        <w:rPr>
          <w:rFonts w:ascii="Times New Roman" w:hAnsi="Times New Roman" w:cs="Times New Roman"/>
          <w:sz w:val="24"/>
          <w:szCs w:val="24"/>
        </w:rPr>
        <w:t>a snagu danom donošenja te se objavljuje na oglasnoj ploči i m</w:t>
      </w:r>
      <w:r w:rsidR="00C5136A">
        <w:rPr>
          <w:rFonts w:ascii="Times New Roman" w:hAnsi="Times New Roman" w:cs="Times New Roman"/>
          <w:sz w:val="24"/>
          <w:szCs w:val="24"/>
        </w:rPr>
        <w:t>r</w:t>
      </w:r>
      <w:r w:rsidR="00450B11">
        <w:rPr>
          <w:rFonts w:ascii="Times New Roman" w:hAnsi="Times New Roman" w:cs="Times New Roman"/>
          <w:sz w:val="24"/>
          <w:szCs w:val="24"/>
        </w:rPr>
        <w:t>ežnoj stranici Škole.</w:t>
      </w:r>
    </w:p>
    <w:p w:rsidR="0064232B" w:rsidRPr="0064232B" w:rsidRDefault="0064232B" w:rsidP="0089083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2B" w:rsidRPr="0064232B" w:rsidRDefault="0064232B" w:rsidP="0089083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3300"/>
        <w:gridCol w:w="3300"/>
      </w:tblGrid>
      <w:tr w:rsidR="00624862" w:rsidTr="00624862">
        <w:trPr>
          <w:trHeight w:val="70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PREDSJEDNICA ŠKOLSKOG ODBORA</w:t>
            </w: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Bilić, dipl. ing.</w:t>
            </w: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</w:t>
            </w: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Ljiljana Crnković, prof.</w:t>
            </w:r>
          </w:p>
        </w:tc>
      </w:tr>
    </w:tbl>
    <w:p w:rsidR="00511A16" w:rsidRPr="00914E9C" w:rsidRDefault="00511A16" w:rsidP="00511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1A16" w:rsidRPr="00914E9C" w:rsidSect="002203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E1" w:rsidRDefault="003E3CE1" w:rsidP="003907AD">
      <w:pPr>
        <w:spacing w:after="0" w:line="240" w:lineRule="auto"/>
      </w:pPr>
      <w:r>
        <w:separator/>
      </w:r>
    </w:p>
  </w:endnote>
  <w:endnote w:type="continuationSeparator" w:id="0">
    <w:p w:rsidR="003E3CE1" w:rsidRDefault="003E3CE1" w:rsidP="0039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65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336" w:rsidRDefault="003103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336" w:rsidRDefault="00310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E1" w:rsidRDefault="003E3CE1" w:rsidP="003907AD">
      <w:pPr>
        <w:spacing w:after="0" w:line="240" w:lineRule="auto"/>
      </w:pPr>
      <w:r>
        <w:separator/>
      </w:r>
    </w:p>
  </w:footnote>
  <w:footnote w:type="continuationSeparator" w:id="0">
    <w:p w:rsidR="003E3CE1" w:rsidRDefault="003E3CE1" w:rsidP="0039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3A6"/>
    <w:multiLevelType w:val="hybridMultilevel"/>
    <w:tmpl w:val="6E3EC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C56"/>
    <w:multiLevelType w:val="hybridMultilevel"/>
    <w:tmpl w:val="39CEE1C0"/>
    <w:lvl w:ilvl="0" w:tplc="C2469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561"/>
    <w:multiLevelType w:val="hybridMultilevel"/>
    <w:tmpl w:val="519C340C"/>
    <w:lvl w:ilvl="0" w:tplc="CE0E9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14AC"/>
    <w:multiLevelType w:val="hybridMultilevel"/>
    <w:tmpl w:val="36C819DA"/>
    <w:lvl w:ilvl="0" w:tplc="D86675BC">
      <w:start w:val="2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C21AE"/>
    <w:multiLevelType w:val="hybridMultilevel"/>
    <w:tmpl w:val="DCAA076E"/>
    <w:lvl w:ilvl="0" w:tplc="3BD26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B4E58"/>
    <w:multiLevelType w:val="hybridMultilevel"/>
    <w:tmpl w:val="CC0C5BCA"/>
    <w:lvl w:ilvl="0" w:tplc="8D2EB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4790"/>
    <w:multiLevelType w:val="hybridMultilevel"/>
    <w:tmpl w:val="17EE4A5E"/>
    <w:lvl w:ilvl="0" w:tplc="D0700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15888"/>
    <w:multiLevelType w:val="hybridMultilevel"/>
    <w:tmpl w:val="924872FC"/>
    <w:lvl w:ilvl="0" w:tplc="AB405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5238"/>
    <w:multiLevelType w:val="hybridMultilevel"/>
    <w:tmpl w:val="6A3AC174"/>
    <w:lvl w:ilvl="0" w:tplc="EBB28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C52DB"/>
    <w:multiLevelType w:val="hybridMultilevel"/>
    <w:tmpl w:val="2474EFC2"/>
    <w:lvl w:ilvl="0" w:tplc="77C08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23B1E"/>
    <w:multiLevelType w:val="hybridMultilevel"/>
    <w:tmpl w:val="C5329954"/>
    <w:lvl w:ilvl="0" w:tplc="C4600A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119A"/>
    <w:multiLevelType w:val="hybridMultilevel"/>
    <w:tmpl w:val="1324ABC8"/>
    <w:lvl w:ilvl="0" w:tplc="9474A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34FB1"/>
    <w:multiLevelType w:val="hybridMultilevel"/>
    <w:tmpl w:val="A1C239D6"/>
    <w:lvl w:ilvl="0" w:tplc="11E2492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1304D"/>
    <w:multiLevelType w:val="hybridMultilevel"/>
    <w:tmpl w:val="61C07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177F7"/>
    <w:multiLevelType w:val="hybridMultilevel"/>
    <w:tmpl w:val="70481760"/>
    <w:lvl w:ilvl="0" w:tplc="7D4A197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B5080"/>
    <w:multiLevelType w:val="hybridMultilevel"/>
    <w:tmpl w:val="2CDC65DA"/>
    <w:lvl w:ilvl="0" w:tplc="F74EF17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116A5"/>
    <w:multiLevelType w:val="hybridMultilevel"/>
    <w:tmpl w:val="128CCBAE"/>
    <w:lvl w:ilvl="0" w:tplc="01FED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F37EF"/>
    <w:multiLevelType w:val="hybridMultilevel"/>
    <w:tmpl w:val="2DBC0DF6"/>
    <w:lvl w:ilvl="0" w:tplc="E1808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02C68"/>
    <w:multiLevelType w:val="hybridMultilevel"/>
    <w:tmpl w:val="50A2B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3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43"/>
    <w:rsid w:val="00025C55"/>
    <w:rsid w:val="00034F47"/>
    <w:rsid w:val="000415AC"/>
    <w:rsid w:val="0006085A"/>
    <w:rsid w:val="00080889"/>
    <w:rsid w:val="000A2DF7"/>
    <w:rsid w:val="000C03F4"/>
    <w:rsid w:val="000C705F"/>
    <w:rsid w:val="000F1D0F"/>
    <w:rsid w:val="000F7D59"/>
    <w:rsid w:val="00100088"/>
    <w:rsid w:val="001274A7"/>
    <w:rsid w:val="00133E8A"/>
    <w:rsid w:val="00136C5F"/>
    <w:rsid w:val="00151DED"/>
    <w:rsid w:val="00172A01"/>
    <w:rsid w:val="0017723F"/>
    <w:rsid w:val="00193A33"/>
    <w:rsid w:val="00195068"/>
    <w:rsid w:val="00196C6E"/>
    <w:rsid w:val="001A3811"/>
    <w:rsid w:val="001B1C5D"/>
    <w:rsid w:val="001B2E21"/>
    <w:rsid w:val="001B7FED"/>
    <w:rsid w:val="001C1CF6"/>
    <w:rsid w:val="001C46B4"/>
    <w:rsid w:val="001D3B10"/>
    <w:rsid w:val="001D48FD"/>
    <w:rsid w:val="001E1904"/>
    <w:rsid w:val="001F2E45"/>
    <w:rsid w:val="001F3FA4"/>
    <w:rsid w:val="002006FA"/>
    <w:rsid w:val="00220301"/>
    <w:rsid w:val="00220B10"/>
    <w:rsid w:val="00237345"/>
    <w:rsid w:val="00241188"/>
    <w:rsid w:val="00244CE6"/>
    <w:rsid w:val="002457E2"/>
    <w:rsid w:val="0025006B"/>
    <w:rsid w:val="00252D33"/>
    <w:rsid w:val="00253498"/>
    <w:rsid w:val="00261463"/>
    <w:rsid w:val="0026589E"/>
    <w:rsid w:val="0027103E"/>
    <w:rsid w:val="00277727"/>
    <w:rsid w:val="00283AC9"/>
    <w:rsid w:val="002979A8"/>
    <w:rsid w:val="002A527A"/>
    <w:rsid w:val="002A6819"/>
    <w:rsid w:val="002B1EF4"/>
    <w:rsid w:val="002B247D"/>
    <w:rsid w:val="002C4AA5"/>
    <w:rsid w:val="002E05B9"/>
    <w:rsid w:val="002E2F77"/>
    <w:rsid w:val="002F2329"/>
    <w:rsid w:val="002F2D15"/>
    <w:rsid w:val="003022F5"/>
    <w:rsid w:val="00304489"/>
    <w:rsid w:val="00310336"/>
    <w:rsid w:val="0031759F"/>
    <w:rsid w:val="003238DB"/>
    <w:rsid w:val="003450EE"/>
    <w:rsid w:val="00350D7F"/>
    <w:rsid w:val="003757A9"/>
    <w:rsid w:val="00375EB7"/>
    <w:rsid w:val="0038555C"/>
    <w:rsid w:val="003907AD"/>
    <w:rsid w:val="00391013"/>
    <w:rsid w:val="003A4AE1"/>
    <w:rsid w:val="003B2B55"/>
    <w:rsid w:val="003C2501"/>
    <w:rsid w:val="003D191E"/>
    <w:rsid w:val="003E1743"/>
    <w:rsid w:val="003E3CE1"/>
    <w:rsid w:val="003F2994"/>
    <w:rsid w:val="00401383"/>
    <w:rsid w:val="00402C5A"/>
    <w:rsid w:val="004174E6"/>
    <w:rsid w:val="004253FD"/>
    <w:rsid w:val="00425FB7"/>
    <w:rsid w:val="00433508"/>
    <w:rsid w:val="004419A2"/>
    <w:rsid w:val="004474CD"/>
    <w:rsid w:val="00450B11"/>
    <w:rsid w:val="004678D3"/>
    <w:rsid w:val="00471FE5"/>
    <w:rsid w:val="00477ED8"/>
    <w:rsid w:val="004819EE"/>
    <w:rsid w:val="00484BA9"/>
    <w:rsid w:val="004910C9"/>
    <w:rsid w:val="004B1D1C"/>
    <w:rsid w:val="004B7567"/>
    <w:rsid w:val="004C2767"/>
    <w:rsid w:val="004C4DFB"/>
    <w:rsid w:val="004C600A"/>
    <w:rsid w:val="004D6F02"/>
    <w:rsid w:val="004E2FAB"/>
    <w:rsid w:val="004F0576"/>
    <w:rsid w:val="004F44E8"/>
    <w:rsid w:val="004F624B"/>
    <w:rsid w:val="00511A16"/>
    <w:rsid w:val="00522552"/>
    <w:rsid w:val="00527124"/>
    <w:rsid w:val="00530CE4"/>
    <w:rsid w:val="005657CC"/>
    <w:rsid w:val="005738E1"/>
    <w:rsid w:val="00583C36"/>
    <w:rsid w:val="005B65E5"/>
    <w:rsid w:val="005B7FA7"/>
    <w:rsid w:val="005C3DEE"/>
    <w:rsid w:val="005C7448"/>
    <w:rsid w:val="005D1F04"/>
    <w:rsid w:val="005D1FBE"/>
    <w:rsid w:val="005D767B"/>
    <w:rsid w:val="005E2ACE"/>
    <w:rsid w:val="0061518E"/>
    <w:rsid w:val="00621050"/>
    <w:rsid w:val="00624862"/>
    <w:rsid w:val="0064232B"/>
    <w:rsid w:val="006541A8"/>
    <w:rsid w:val="006552E2"/>
    <w:rsid w:val="00670398"/>
    <w:rsid w:val="00672B8F"/>
    <w:rsid w:val="0067616A"/>
    <w:rsid w:val="00690E26"/>
    <w:rsid w:val="006951B7"/>
    <w:rsid w:val="006A2596"/>
    <w:rsid w:val="006A3FB7"/>
    <w:rsid w:val="006B1384"/>
    <w:rsid w:val="006B1AD2"/>
    <w:rsid w:val="006B3149"/>
    <w:rsid w:val="006B3609"/>
    <w:rsid w:val="006B78D4"/>
    <w:rsid w:val="006C11E7"/>
    <w:rsid w:val="006D316C"/>
    <w:rsid w:val="007115ED"/>
    <w:rsid w:val="00715C8E"/>
    <w:rsid w:val="00723AC0"/>
    <w:rsid w:val="00724FF4"/>
    <w:rsid w:val="007461EC"/>
    <w:rsid w:val="0074678A"/>
    <w:rsid w:val="0076325C"/>
    <w:rsid w:val="00766309"/>
    <w:rsid w:val="007737A7"/>
    <w:rsid w:val="00783AB9"/>
    <w:rsid w:val="00783F97"/>
    <w:rsid w:val="00795D66"/>
    <w:rsid w:val="007967DC"/>
    <w:rsid w:val="007B092B"/>
    <w:rsid w:val="007B3AF6"/>
    <w:rsid w:val="007B4EB1"/>
    <w:rsid w:val="007E144A"/>
    <w:rsid w:val="007E2073"/>
    <w:rsid w:val="007E47B8"/>
    <w:rsid w:val="008013B3"/>
    <w:rsid w:val="00811D7A"/>
    <w:rsid w:val="00823C7C"/>
    <w:rsid w:val="00862EF5"/>
    <w:rsid w:val="00866528"/>
    <w:rsid w:val="00866743"/>
    <w:rsid w:val="00875098"/>
    <w:rsid w:val="008775FB"/>
    <w:rsid w:val="00884991"/>
    <w:rsid w:val="00890839"/>
    <w:rsid w:val="008A7180"/>
    <w:rsid w:val="008B0838"/>
    <w:rsid w:val="008C00E6"/>
    <w:rsid w:val="008C054C"/>
    <w:rsid w:val="008C6573"/>
    <w:rsid w:val="008D1CCF"/>
    <w:rsid w:val="008D395C"/>
    <w:rsid w:val="008D702E"/>
    <w:rsid w:val="008D77EE"/>
    <w:rsid w:val="008F3FB5"/>
    <w:rsid w:val="008F4DF1"/>
    <w:rsid w:val="00914E9C"/>
    <w:rsid w:val="009161A9"/>
    <w:rsid w:val="00917BCB"/>
    <w:rsid w:val="00935BB1"/>
    <w:rsid w:val="0094216A"/>
    <w:rsid w:val="009557E1"/>
    <w:rsid w:val="00963163"/>
    <w:rsid w:val="0096386E"/>
    <w:rsid w:val="00980E0F"/>
    <w:rsid w:val="00996198"/>
    <w:rsid w:val="009A22CD"/>
    <w:rsid w:val="009A7390"/>
    <w:rsid w:val="009B4084"/>
    <w:rsid w:val="009B5863"/>
    <w:rsid w:val="009C3DE0"/>
    <w:rsid w:val="009D5992"/>
    <w:rsid w:val="00A056C1"/>
    <w:rsid w:val="00A102DA"/>
    <w:rsid w:val="00A12257"/>
    <w:rsid w:val="00A14BB8"/>
    <w:rsid w:val="00A22D26"/>
    <w:rsid w:val="00A30876"/>
    <w:rsid w:val="00A405E4"/>
    <w:rsid w:val="00A507BA"/>
    <w:rsid w:val="00A56336"/>
    <w:rsid w:val="00A7574F"/>
    <w:rsid w:val="00A770DF"/>
    <w:rsid w:val="00A80E11"/>
    <w:rsid w:val="00A8121E"/>
    <w:rsid w:val="00A9080D"/>
    <w:rsid w:val="00AA0B65"/>
    <w:rsid w:val="00AA7A1C"/>
    <w:rsid w:val="00AC7ED0"/>
    <w:rsid w:val="00AE76A9"/>
    <w:rsid w:val="00AF0801"/>
    <w:rsid w:val="00AF0DFD"/>
    <w:rsid w:val="00AF55D6"/>
    <w:rsid w:val="00AF5745"/>
    <w:rsid w:val="00AF763D"/>
    <w:rsid w:val="00B607AD"/>
    <w:rsid w:val="00B70DBE"/>
    <w:rsid w:val="00BB0136"/>
    <w:rsid w:val="00BC199F"/>
    <w:rsid w:val="00BC2460"/>
    <w:rsid w:val="00BC6EB5"/>
    <w:rsid w:val="00BD28B7"/>
    <w:rsid w:val="00BD3CD3"/>
    <w:rsid w:val="00BD5F35"/>
    <w:rsid w:val="00BF07A7"/>
    <w:rsid w:val="00BF4C4C"/>
    <w:rsid w:val="00BF6EF5"/>
    <w:rsid w:val="00C07370"/>
    <w:rsid w:val="00C11586"/>
    <w:rsid w:val="00C13D14"/>
    <w:rsid w:val="00C301C5"/>
    <w:rsid w:val="00C36874"/>
    <w:rsid w:val="00C509F4"/>
    <w:rsid w:val="00C5136A"/>
    <w:rsid w:val="00C61F61"/>
    <w:rsid w:val="00C6537E"/>
    <w:rsid w:val="00C7506A"/>
    <w:rsid w:val="00C84E27"/>
    <w:rsid w:val="00CA032D"/>
    <w:rsid w:val="00CA4A60"/>
    <w:rsid w:val="00CD2002"/>
    <w:rsid w:val="00CD283A"/>
    <w:rsid w:val="00CD3049"/>
    <w:rsid w:val="00CD5966"/>
    <w:rsid w:val="00D11A15"/>
    <w:rsid w:val="00D15617"/>
    <w:rsid w:val="00D25325"/>
    <w:rsid w:val="00D27EBF"/>
    <w:rsid w:val="00D352D4"/>
    <w:rsid w:val="00D47933"/>
    <w:rsid w:val="00D602F0"/>
    <w:rsid w:val="00D63599"/>
    <w:rsid w:val="00D64E8E"/>
    <w:rsid w:val="00D65AFB"/>
    <w:rsid w:val="00D8110C"/>
    <w:rsid w:val="00D901DF"/>
    <w:rsid w:val="00D96D12"/>
    <w:rsid w:val="00DA2820"/>
    <w:rsid w:val="00DB2146"/>
    <w:rsid w:val="00DC189A"/>
    <w:rsid w:val="00DC40D0"/>
    <w:rsid w:val="00DE66F1"/>
    <w:rsid w:val="00E057AE"/>
    <w:rsid w:val="00E06CF0"/>
    <w:rsid w:val="00E102BE"/>
    <w:rsid w:val="00E231E6"/>
    <w:rsid w:val="00E31C18"/>
    <w:rsid w:val="00E341A3"/>
    <w:rsid w:val="00E361E2"/>
    <w:rsid w:val="00E452B8"/>
    <w:rsid w:val="00E52CE4"/>
    <w:rsid w:val="00E57885"/>
    <w:rsid w:val="00E61D08"/>
    <w:rsid w:val="00E7147D"/>
    <w:rsid w:val="00E937BC"/>
    <w:rsid w:val="00E94F15"/>
    <w:rsid w:val="00EB08E9"/>
    <w:rsid w:val="00EB4C34"/>
    <w:rsid w:val="00EF56C0"/>
    <w:rsid w:val="00EF62BE"/>
    <w:rsid w:val="00F10A87"/>
    <w:rsid w:val="00F25779"/>
    <w:rsid w:val="00F41BB0"/>
    <w:rsid w:val="00F4246B"/>
    <w:rsid w:val="00F4277A"/>
    <w:rsid w:val="00F60CEC"/>
    <w:rsid w:val="00F60F3B"/>
    <w:rsid w:val="00F6716C"/>
    <w:rsid w:val="00F7594A"/>
    <w:rsid w:val="00FA6D7C"/>
    <w:rsid w:val="00FB1AE3"/>
    <w:rsid w:val="00FC132A"/>
    <w:rsid w:val="00FC2BB8"/>
    <w:rsid w:val="00FD5B02"/>
    <w:rsid w:val="00FD6676"/>
    <w:rsid w:val="00FE2F5C"/>
    <w:rsid w:val="00FE32CB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E6"/>
    <w:pPr>
      <w:ind w:left="720"/>
      <w:contextualSpacing/>
    </w:pPr>
  </w:style>
  <w:style w:type="table" w:styleId="TableGrid">
    <w:name w:val="Table Grid"/>
    <w:basedOn w:val="TableNormal"/>
    <w:uiPriority w:val="59"/>
    <w:rsid w:val="006B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AD"/>
  </w:style>
  <w:style w:type="paragraph" w:styleId="Footer">
    <w:name w:val="footer"/>
    <w:basedOn w:val="Normal"/>
    <w:link w:val="FooterChar"/>
    <w:uiPriority w:val="99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AD"/>
  </w:style>
  <w:style w:type="paragraph" w:customStyle="1" w:styleId="Default">
    <w:name w:val="Default"/>
    <w:rsid w:val="0020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E6"/>
    <w:pPr>
      <w:ind w:left="720"/>
      <w:contextualSpacing/>
    </w:pPr>
  </w:style>
  <w:style w:type="table" w:styleId="TableGrid">
    <w:name w:val="Table Grid"/>
    <w:basedOn w:val="TableNormal"/>
    <w:uiPriority w:val="59"/>
    <w:rsid w:val="006B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AD"/>
  </w:style>
  <w:style w:type="paragraph" w:styleId="Footer">
    <w:name w:val="footer"/>
    <w:basedOn w:val="Normal"/>
    <w:link w:val="FooterChar"/>
    <w:uiPriority w:val="99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AD"/>
  </w:style>
  <w:style w:type="paragraph" w:customStyle="1" w:styleId="Default">
    <w:name w:val="Default"/>
    <w:rsid w:val="0020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62E0-5962-4E0D-9B7F-4B50192B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Ljiljana Crnković</cp:lastModifiedBy>
  <cp:revision>2</cp:revision>
  <cp:lastPrinted>2016-04-18T05:17:00Z</cp:lastPrinted>
  <dcterms:created xsi:type="dcterms:W3CDTF">2016-05-09T07:22:00Z</dcterms:created>
  <dcterms:modified xsi:type="dcterms:W3CDTF">2016-05-09T07:22:00Z</dcterms:modified>
</cp:coreProperties>
</file>